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B" w:rsidRDefault="00956EFB">
      <w:r>
        <w:t xml:space="preserve">Tento předmět seznamuje studenty s ontologickými, gnozeologickými a etickými </w:t>
      </w:r>
      <w:proofErr w:type="gramStart"/>
      <w:r>
        <w:t>předpoklady  od</w:t>
      </w:r>
      <w:proofErr w:type="gramEnd"/>
      <w:r>
        <w:t xml:space="preserve"> starých Řeků dodneška</w:t>
      </w:r>
    </w:p>
    <w:sectPr w:rsidR="007A029B" w:rsidSect="00D440B7">
      <w:type w:val="continuous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6EFB"/>
    <w:rsid w:val="00410968"/>
    <w:rsid w:val="0078163F"/>
    <w:rsid w:val="007A029B"/>
    <w:rsid w:val="00956EFB"/>
    <w:rsid w:val="00A837F9"/>
    <w:rsid w:val="00D440B7"/>
    <w:rsid w:val="00DD6237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Hogen</dc:creator>
  <cp:keywords/>
  <dc:description/>
  <cp:lastModifiedBy>Hogen</cp:lastModifiedBy>
  <cp:revision>1</cp:revision>
  <dcterms:created xsi:type="dcterms:W3CDTF">2012-04-24T03:58:00Z</dcterms:created>
  <dcterms:modified xsi:type="dcterms:W3CDTF">2012-04-24T03:59:00Z</dcterms:modified>
</cp:coreProperties>
</file>