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D2C2" w14:textId="5EE17798" w:rsidR="003015ED" w:rsidRDefault="003015ED" w:rsidP="003015ED">
      <w:pPr>
        <w:spacing w:after="0" w:line="240" w:lineRule="auto"/>
        <w:rPr>
          <w:b/>
        </w:rPr>
      </w:pPr>
      <w:r>
        <w:rPr>
          <w:b/>
        </w:rPr>
        <w:t>Poetika poezie, prózy a dramatu, seminář, LS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 w14:paraId="39E03471" w14:textId="02DD8757" w:rsidR="003015ED" w:rsidRDefault="003015ED" w:rsidP="003015ED">
      <w:pPr>
        <w:spacing w:after="0" w:line="240" w:lineRule="auto"/>
      </w:pPr>
      <w:r>
        <w:t xml:space="preserve">Mgr. Eva Krásová, Ph.D., Seminář A </w:t>
      </w:r>
      <w:r>
        <w:t>úterý 12:30</w:t>
      </w:r>
      <w:r>
        <w:t xml:space="preserve"> – </w:t>
      </w:r>
      <w:r>
        <w:t>14</w:t>
      </w:r>
      <w:r>
        <w:t>:</w:t>
      </w:r>
      <w:r>
        <w:t>05</w:t>
      </w:r>
      <w:r>
        <w:t xml:space="preserve">, seminář B </w:t>
      </w:r>
      <w:r>
        <w:t>úterý 14:10</w:t>
      </w:r>
      <w:r>
        <w:t xml:space="preserve"> – 1</w:t>
      </w:r>
      <w:r>
        <w:t>5</w:t>
      </w:r>
      <w:r>
        <w:t>:</w:t>
      </w:r>
      <w:r>
        <w:t>50</w:t>
      </w:r>
    </w:p>
    <w:p w14:paraId="6948B654" w14:textId="3054C943" w:rsidR="003015ED" w:rsidRDefault="003015ED" w:rsidP="003015ED">
      <w:pPr>
        <w:spacing w:after="0" w:line="240" w:lineRule="auto"/>
      </w:pPr>
      <w:r>
        <w:t xml:space="preserve">Konzultace: </w:t>
      </w:r>
      <w:r>
        <w:t>úterý 11:00 – 12:00, m. č. 18, Hybernská 3 (Šporkův palác)</w:t>
      </w:r>
    </w:p>
    <w:p w14:paraId="2587A835" w14:textId="77777777" w:rsidR="003015ED" w:rsidRDefault="003015ED" w:rsidP="003015ED">
      <w:pPr>
        <w:spacing w:after="0" w:line="240" w:lineRule="auto"/>
      </w:pPr>
    </w:p>
    <w:p w14:paraId="604CBE1D" w14:textId="77777777" w:rsidR="003015ED" w:rsidRDefault="003015ED" w:rsidP="003015ED">
      <w:pPr>
        <w:spacing w:after="0" w:line="240" w:lineRule="auto"/>
      </w:pPr>
      <w:r>
        <w:t xml:space="preserve">Anotace: </w:t>
      </w:r>
    </w:p>
    <w:p w14:paraId="7B263599" w14:textId="3FB9DC11" w:rsidR="003015ED" w:rsidRDefault="003015ED" w:rsidP="003015ED">
      <w:pPr>
        <w:spacing w:after="0" w:line="240" w:lineRule="auto"/>
      </w:pPr>
      <w:r>
        <w:t xml:space="preserve">Náplní semináře je četba některých důležitých textů z oblasti myšlení o literatuře, doplněná o interpretaci vybraných literárních děl. Cílem kurzu je poskytnout studentům prostor pro diskusi o základních pojmech literární teorie a umožnit hloubkovou a komplexní intepretaci literárního díla.  </w:t>
      </w:r>
    </w:p>
    <w:p w14:paraId="03E33156" w14:textId="77777777" w:rsidR="003015ED" w:rsidRDefault="003015ED" w:rsidP="003015ED">
      <w:pPr>
        <w:spacing w:after="0" w:line="240" w:lineRule="auto"/>
      </w:pPr>
    </w:p>
    <w:p w14:paraId="3DE8625F" w14:textId="77777777" w:rsidR="003015ED" w:rsidRDefault="003015ED" w:rsidP="003015ED">
      <w:pPr>
        <w:spacing w:after="0" w:line="240" w:lineRule="auto"/>
        <w:rPr>
          <w:b/>
        </w:rPr>
      </w:pPr>
      <w:r>
        <w:rPr>
          <w:b/>
        </w:rPr>
        <w:t xml:space="preserve">Požadavky k atestaci: </w:t>
      </w:r>
    </w:p>
    <w:p w14:paraId="17129DD9" w14:textId="77777777" w:rsidR="003015ED" w:rsidRDefault="003015ED" w:rsidP="003015ED">
      <w:pPr>
        <w:spacing w:after="0" w:line="240" w:lineRule="auto"/>
      </w:pPr>
      <w:r>
        <w:t xml:space="preserve">Referát (z teoretického textu), účast (prezenční nebo distanční formou), průběžná četba primárních textů.    </w:t>
      </w:r>
    </w:p>
    <w:p w14:paraId="403E3E50" w14:textId="77777777" w:rsidR="003015ED" w:rsidRDefault="003015ED" w:rsidP="003015ED">
      <w:pPr>
        <w:spacing w:after="0" w:line="240" w:lineRule="auto"/>
      </w:pPr>
    </w:p>
    <w:p w14:paraId="2EE94A8C" w14:textId="77777777" w:rsidR="003015ED" w:rsidRDefault="003015ED" w:rsidP="003015ED">
      <w:pPr>
        <w:spacing w:after="0" w:line="240" w:lineRule="auto"/>
        <w:rPr>
          <w:b/>
        </w:rPr>
      </w:pPr>
      <w:r>
        <w:rPr>
          <w:b/>
        </w:rPr>
        <w:t xml:space="preserve">Předběžný program seminářů: </w:t>
      </w:r>
    </w:p>
    <w:p w14:paraId="46DD9B46" w14:textId="77777777" w:rsidR="003015ED" w:rsidRDefault="003015ED" w:rsidP="003015ED">
      <w:pPr>
        <w:spacing w:after="0" w:line="240" w:lineRule="auto"/>
      </w:pPr>
      <w:r>
        <w:t xml:space="preserve">Materiály ke studiu jsou dostupné v MS Teams.   </w:t>
      </w:r>
    </w:p>
    <w:p w14:paraId="3E9AB208" w14:textId="77777777" w:rsidR="003015ED" w:rsidRDefault="003015ED" w:rsidP="003015ED">
      <w:pPr>
        <w:spacing w:after="0" w:line="240" w:lineRule="auto"/>
      </w:pPr>
    </w:p>
    <w:p w14:paraId="4FACC26F" w14:textId="57353D86" w:rsidR="003015ED" w:rsidRDefault="003015ED" w:rsidP="003015ED">
      <w:pPr>
        <w:spacing w:after="0" w:line="240" w:lineRule="auto"/>
        <w:ind w:left="567" w:hanging="567"/>
      </w:pPr>
      <w:r>
        <w:t>20</w:t>
      </w:r>
      <w:r>
        <w:t xml:space="preserve">. 2. </w:t>
      </w:r>
      <w:r>
        <w:t>Úvodní interpretační seminář – K</w:t>
      </w:r>
      <w:r w:rsidR="004640D6">
        <w:t>ateřina</w:t>
      </w:r>
      <w:r>
        <w:t xml:space="preserve"> T</w:t>
      </w:r>
      <w:r w:rsidR="004640D6">
        <w:t>u</w:t>
      </w:r>
      <w:r>
        <w:t>čková:</w:t>
      </w:r>
      <w:r w:rsidR="004640D6">
        <w:t xml:space="preserve"> Bílá voda, Ivan </w:t>
      </w:r>
      <w:proofErr w:type="spellStart"/>
      <w:r w:rsidR="004640D6">
        <w:t>Wernisch</w:t>
      </w:r>
      <w:proofErr w:type="spellEnd"/>
      <w:r w:rsidR="004640D6">
        <w:t xml:space="preserve">: </w:t>
      </w:r>
      <w:proofErr w:type="spellStart"/>
      <w:r w:rsidR="004640D6">
        <w:t>Panthesilea</w:t>
      </w:r>
      <w:proofErr w:type="spellEnd"/>
      <w:r>
        <w:t xml:space="preserve"> </w:t>
      </w:r>
    </w:p>
    <w:p w14:paraId="31ABFAE3" w14:textId="77777777" w:rsidR="003015ED" w:rsidRDefault="003015ED" w:rsidP="003015ED">
      <w:pPr>
        <w:spacing w:after="0" w:line="240" w:lineRule="auto"/>
        <w:ind w:left="567" w:hanging="567"/>
      </w:pPr>
    </w:p>
    <w:p w14:paraId="2DC492C9" w14:textId="5C3BBAC1" w:rsidR="003015ED" w:rsidRDefault="003015ED" w:rsidP="003015ED">
      <w:pPr>
        <w:spacing w:after="0" w:line="240" w:lineRule="auto"/>
        <w:ind w:left="567" w:hanging="567"/>
      </w:pPr>
      <w:r>
        <w:t>2</w:t>
      </w:r>
      <w:r w:rsidR="004640D6">
        <w:t>7</w:t>
      </w:r>
      <w:r>
        <w:t xml:space="preserve">. 2. </w:t>
      </w:r>
      <w:proofErr w:type="spellStart"/>
      <w:r>
        <w:t>Iser</w:t>
      </w:r>
      <w:proofErr w:type="spellEnd"/>
      <w:r>
        <w:t xml:space="preserve">, Wolfgang: „Apelová struktura textů. </w:t>
      </w:r>
      <w:proofErr w:type="spellStart"/>
      <w:r>
        <w:t>Nedourčenost</w:t>
      </w:r>
      <w:proofErr w:type="spellEnd"/>
      <w:r>
        <w:t xml:space="preserve"> jako podmínka účinku literární prózy“. In Miloš </w:t>
      </w:r>
      <w:proofErr w:type="spellStart"/>
      <w:r>
        <w:t>Sedmidubský</w:t>
      </w:r>
      <w:proofErr w:type="spellEnd"/>
      <w:r>
        <w:t xml:space="preserve"> et al. (</w:t>
      </w:r>
      <w:proofErr w:type="spellStart"/>
      <w:r>
        <w:t>eds</w:t>
      </w:r>
      <w:proofErr w:type="spellEnd"/>
      <w:r>
        <w:t xml:space="preserve">.): </w:t>
      </w:r>
      <w:r>
        <w:rPr>
          <w:i/>
        </w:rPr>
        <w:t>Čtenář jako výzva</w:t>
      </w:r>
      <w:r>
        <w:t>. Brno, Host 2001, s. 39–61.</w:t>
      </w:r>
    </w:p>
    <w:p w14:paraId="693FE4F6" w14:textId="3B3463DC" w:rsidR="003015ED" w:rsidRDefault="003015ED" w:rsidP="003015ED">
      <w:pPr>
        <w:spacing w:after="0" w:line="240" w:lineRule="auto"/>
        <w:ind w:left="567" w:hanging="567"/>
      </w:pPr>
      <w:r>
        <w:tab/>
        <w:t xml:space="preserve">Text: J. V. Sládek: Selské písně  </w:t>
      </w:r>
    </w:p>
    <w:p w14:paraId="533F9732" w14:textId="77777777" w:rsidR="003015ED" w:rsidRDefault="003015ED" w:rsidP="003015ED">
      <w:pPr>
        <w:spacing w:after="0" w:line="240" w:lineRule="auto"/>
        <w:ind w:left="567" w:hanging="567"/>
      </w:pPr>
    </w:p>
    <w:p w14:paraId="49982D3C" w14:textId="4EB18B24" w:rsidR="003015ED" w:rsidRDefault="004640D6" w:rsidP="003015ED">
      <w:pPr>
        <w:spacing w:after="0" w:line="240" w:lineRule="auto"/>
        <w:ind w:left="567" w:hanging="567"/>
      </w:pPr>
      <w:r>
        <w:t>5.3</w:t>
      </w:r>
      <w:r w:rsidR="003015ED" w:rsidRPr="008500C8">
        <w:t>. Mukařovský, Jan: „Umění jako sémiologický fakt“</w:t>
      </w:r>
      <w:r w:rsidR="003015ED">
        <w:t>.</w:t>
      </w:r>
      <w:r w:rsidR="003015ED" w:rsidRPr="008500C8">
        <w:t xml:space="preserve"> In týž: </w:t>
      </w:r>
      <w:r w:rsidR="003015ED" w:rsidRPr="008500C8">
        <w:rPr>
          <w:i/>
        </w:rPr>
        <w:t>Studie 1</w:t>
      </w:r>
      <w:r w:rsidR="003015ED" w:rsidRPr="008500C8">
        <w:t>. Brno, Host 2000, s. 208–215. / Mukařovský, Jan: „</w:t>
      </w:r>
      <w:r w:rsidR="003015ED">
        <w:t xml:space="preserve">Básnické pojmenování a estetická funkce jazyka“ </w:t>
      </w:r>
      <w:r w:rsidR="003015ED" w:rsidRPr="008500C8">
        <w:t xml:space="preserve">In týž: </w:t>
      </w:r>
      <w:r w:rsidR="003015ED" w:rsidRPr="008500C8">
        <w:rPr>
          <w:i/>
        </w:rPr>
        <w:t>Studie 2</w:t>
      </w:r>
      <w:r w:rsidR="003015ED">
        <w:t>. Brno, Host 2001</w:t>
      </w:r>
      <w:r w:rsidR="003015ED" w:rsidRPr="008500C8">
        <w:t xml:space="preserve">, s. </w:t>
      </w:r>
      <w:r w:rsidR="003015ED">
        <w:t>74</w:t>
      </w:r>
      <w:r w:rsidR="003015ED" w:rsidRPr="008500C8">
        <w:t>–</w:t>
      </w:r>
      <w:r w:rsidR="003015ED">
        <w:t>81</w:t>
      </w:r>
      <w:r w:rsidR="003015ED" w:rsidRPr="008500C8">
        <w:t>.</w:t>
      </w:r>
      <w:r w:rsidR="003015ED">
        <w:t xml:space="preserve"> </w:t>
      </w:r>
      <w:r w:rsidR="003015ED">
        <w:tab/>
      </w:r>
    </w:p>
    <w:p w14:paraId="6E0C28FE" w14:textId="77777777" w:rsidR="003015ED" w:rsidRDefault="003015ED" w:rsidP="003015ED">
      <w:pPr>
        <w:spacing w:after="0" w:line="240" w:lineRule="auto"/>
        <w:ind w:left="567"/>
      </w:pPr>
      <w:r>
        <w:t xml:space="preserve">Text: Vančura, Vladislav: „Pole orná a válečná“. In týž: </w:t>
      </w:r>
      <w:r>
        <w:rPr>
          <w:i/>
        </w:rPr>
        <w:t>Amazonský proud; Pekař Jan Marhoul; Pole orná a válečná; Poslední soud</w:t>
      </w:r>
      <w:r>
        <w:t xml:space="preserve">. Praha, NLN 2000. </w:t>
      </w:r>
    </w:p>
    <w:p w14:paraId="638D7C13" w14:textId="77777777" w:rsidR="003015ED" w:rsidRDefault="003015ED" w:rsidP="003015ED">
      <w:pPr>
        <w:spacing w:after="0" w:line="240" w:lineRule="auto"/>
        <w:ind w:left="567"/>
      </w:pPr>
    </w:p>
    <w:p w14:paraId="45DDE302" w14:textId="2E059EEE" w:rsidR="003015ED" w:rsidRDefault="004640D6" w:rsidP="003015ED">
      <w:pPr>
        <w:spacing w:after="0" w:line="240" w:lineRule="auto"/>
        <w:ind w:left="567" w:hanging="567"/>
      </w:pPr>
      <w:r>
        <w:t>12</w:t>
      </w:r>
      <w:r w:rsidR="003015ED">
        <w:t xml:space="preserve">. 3. </w:t>
      </w:r>
      <w:r w:rsidR="003015ED" w:rsidRPr="00AD4911">
        <w:t>Mukařovský, Jan: „Záměrnost a nezáměrnost v umění.“ In týž: Studie I. Brno, Host 2000, s. 353–388.</w:t>
      </w:r>
    </w:p>
    <w:p w14:paraId="6C5A9219" w14:textId="77777777" w:rsidR="003015ED" w:rsidRDefault="003015ED" w:rsidP="003015ED">
      <w:pPr>
        <w:spacing w:after="0" w:line="240" w:lineRule="auto"/>
        <w:ind w:left="567" w:hanging="567"/>
      </w:pPr>
      <w:r>
        <w:tab/>
        <w:t xml:space="preserve"> Text: Seifert, Jaroslav: </w:t>
      </w:r>
      <w:r w:rsidRPr="00490CFE">
        <w:rPr>
          <w:i/>
        </w:rPr>
        <w:t>Na vlnách TSF</w:t>
      </w:r>
      <w:r>
        <w:t xml:space="preserve">. Praha, V. Petr, 1925, </w:t>
      </w:r>
      <w:proofErr w:type="spellStart"/>
      <w:r>
        <w:t>reed</w:t>
      </w:r>
      <w:proofErr w:type="spellEnd"/>
      <w:r>
        <w:t>. Praha, Akropolis, 2011.</w:t>
      </w:r>
    </w:p>
    <w:p w14:paraId="69A3C922" w14:textId="77777777" w:rsidR="003015ED" w:rsidRDefault="003015ED" w:rsidP="003015ED">
      <w:pPr>
        <w:spacing w:after="0" w:line="240" w:lineRule="auto"/>
        <w:ind w:left="567" w:hanging="567"/>
      </w:pPr>
    </w:p>
    <w:p w14:paraId="4B680786" w14:textId="5981DC17" w:rsidR="003015ED" w:rsidRDefault="003015ED" w:rsidP="003015ED">
      <w:pPr>
        <w:spacing w:after="0" w:line="240" w:lineRule="auto"/>
        <w:ind w:left="567" w:hanging="567"/>
      </w:pPr>
      <w:r>
        <w:t>1</w:t>
      </w:r>
      <w:r w:rsidR="004640D6">
        <w:t>9</w:t>
      </w:r>
      <w:r>
        <w:t xml:space="preserve">. 3. Jakobson, Roman: „Lingvistika a poetika.“ In týž: </w:t>
      </w:r>
      <w:r>
        <w:rPr>
          <w:i/>
        </w:rPr>
        <w:t>Poetická funkce</w:t>
      </w:r>
      <w:r>
        <w:t xml:space="preserve">. Praha, H </w:t>
      </w:r>
      <w:r>
        <w:rPr>
          <w:rFonts w:cs="Calibri"/>
        </w:rPr>
        <w:t>&amp;</w:t>
      </w:r>
      <w:r>
        <w:t xml:space="preserve"> H 1995, s. 74–105. </w:t>
      </w:r>
    </w:p>
    <w:p w14:paraId="70F58847" w14:textId="77777777" w:rsidR="003015ED" w:rsidRDefault="003015ED" w:rsidP="003015ED">
      <w:pPr>
        <w:spacing w:after="0" w:line="240" w:lineRule="auto"/>
        <w:ind w:left="567" w:hanging="567"/>
      </w:pPr>
      <w:r>
        <w:tab/>
        <w:t>Text: Jakobson, Roman – Strauss-</w:t>
      </w:r>
      <w:proofErr w:type="spellStart"/>
      <w:r>
        <w:t>Lévi</w:t>
      </w:r>
      <w:proofErr w:type="spellEnd"/>
      <w:r>
        <w:t xml:space="preserve">, Claude: „Baudelairovy kočky“. </w:t>
      </w:r>
      <w:proofErr w:type="spellStart"/>
      <w:r>
        <w:t>Tamt</w:t>
      </w:r>
      <w:proofErr w:type="spellEnd"/>
      <w:r>
        <w:t xml:space="preserve">., s. 622–638.  </w:t>
      </w:r>
    </w:p>
    <w:p w14:paraId="1679FB84" w14:textId="77777777" w:rsidR="003015ED" w:rsidRDefault="003015ED" w:rsidP="003015ED">
      <w:pPr>
        <w:spacing w:after="0" w:line="240" w:lineRule="auto"/>
        <w:ind w:left="567" w:hanging="567"/>
      </w:pPr>
    </w:p>
    <w:p w14:paraId="60B2A3D5" w14:textId="77777777" w:rsidR="003015ED" w:rsidRDefault="003015ED" w:rsidP="003015ED">
      <w:pPr>
        <w:spacing w:after="0" w:line="240" w:lineRule="auto"/>
        <w:ind w:left="567" w:hanging="567"/>
      </w:pPr>
    </w:p>
    <w:p w14:paraId="40441B04" w14:textId="29AEB98A" w:rsidR="003015ED" w:rsidRDefault="003015ED" w:rsidP="003015ED">
      <w:pPr>
        <w:spacing w:after="0" w:line="240" w:lineRule="auto"/>
        <w:ind w:left="567" w:hanging="567"/>
      </w:pPr>
      <w:r>
        <w:t>2</w:t>
      </w:r>
      <w:r w:rsidR="004640D6">
        <w:t>6</w:t>
      </w:r>
      <w:r>
        <w:t>.3.</w:t>
      </w:r>
      <w:r w:rsidRPr="00CC6187">
        <w:t xml:space="preserve"> </w:t>
      </w:r>
      <w:proofErr w:type="spellStart"/>
      <w:r>
        <w:t>Eco</w:t>
      </w:r>
      <w:proofErr w:type="spellEnd"/>
      <w:r>
        <w:t xml:space="preserve">, Umberto: „Vcházíme do lesů.“ In týž: </w:t>
      </w:r>
      <w:r>
        <w:rPr>
          <w:i/>
        </w:rPr>
        <w:t>Šest procházek literárními lesy</w:t>
      </w:r>
      <w:r>
        <w:t xml:space="preserve">. Olomouc 1997, s. 7–40.   </w:t>
      </w:r>
    </w:p>
    <w:p w14:paraId="0FCD2CDE" w14:textId="77777777" w:rsidR="003015ED" w:rsidRDefault="003015ED" w:rsidP="003015ED">
      <w:pPr>
        <w:spacing w:after="0" w:line="240" w:lineRule="auto"/>
        <w:ind w:left="567"/>
      </w:pPr>
      <w:r>
        <w:t>Macurová, Alena. „Subjekty a text.“ In Daniela Hodrová (</w:t>
      </w:r>
      <w:proofErr w:type="spellStart"/>
      <w:r>
        <w:t>ed</w:t>
      </w:r>
      <w:proofErr w:type="spellEnd"/>
      <w:r>
        <w:t xml:space="preserve">.): </w:t>
      </w:r>
      <w:r>
        <w:rPr>
          <w:i/>
        </w:rPr>
        <w:t>Proměny subjektu</w:t>
      </w:r>
      <w:r>
        <w:t xml:space="preserve"> I. Pardubice, Mlejnek 1994, s. 31–37. </w:t>
      </w:r>
    </w:p>
    <w:p w14:paraId="4D3EEDE8" w14:textId="77777777" w:rsidR="003015ED" w:rsidRDefault="003015ED" w:rsidP="003015ED">
      <w:pPr>
        <w:spacing w:after="0" w:line="240" w:lineRule="auto"/>
        <w:ind w:left="567" w:hanging="567"/>
      </w:pPr>
      <w:r>
        <w:tab/>
        <w:t xml:space="preserve">Text: Připravte příklad ke každé z kategorií, kterou rozlišuje </w:t>
      </w:r>
      <w:proofErr w:type="spellStart"/>
      <w:r>
        <w:t>Eco</w:t>
      </w:r>
      <w:proofErr w:type="spellEnd"/>
      <w:r>
        <w:t xml:space="preserve"> a Macurová</w:t>
      </w:r>
    </w:p>
    <w:p w14:paraId="0239AC09" w14:textId="77777777" w:rsidR="003015ED" w:rsidRDefault="003015ED" w:rsidP="003015ED">
      <w:pPr>
        <w:spacing w:after="0" w:line="240" w:lineRule="auto"/>
        <w:ind w:left="567" w:hanging="567"/>
      </w:pPr>
    </w:p>
    <w:p w14:paraId="79898512" w14:textId="13E8A77F" w:rsidR="003015ED" w:rsidRDefault="004640D6" w:rsidP="003015ED">
      <w:pPr>
        <w:spacing w:after="0" w:line="240" w:lineRule="auto"/>
        <w:ind w:left="567" w:hanging="567"/>
      </w:pPr>
      <w:r>
        <w:t>2.4</w:t>
      </w:r>
      <w:r w:rsidR="003015ED">
        <w:t xml:space="preserve">.   </w:t>
      </w:r>
      <w:proofErr w:type="spellStart"/>
      <w:r w:rsidR="003015ED">
        <w:t>Stanzel</w:t>
      </w:r>
      <w:proofErr w:type="spellEnd"/>
      <w:r w:rsidR="003015ED">
        <w:t xml:space="preserve">, Franz Karl: „Revidovaná verze typických vyprávěcích situací.“ In týž: </w:t>
      </w:r>
      <w:r w:rsidR="003015ED">
        <w:rPr>
          <w:i/>
        </w:rPr>
        <w:t>Teorie vyprávění</w:t>
      </w:r>
      <w:r w:rsidR="003015ED">
        <w:t>. Praha, Odeon 1988, s. 63–99.</w:t>
      </w:r>
    </w:p>
    <w:p w14:paraId="2BC2FF66" w14:textId="77777777" w:rsidR="003015ED" w:rsidRDefault="003015ED" w:rsidP="003015ED">
      <w:pPr>
        <w:spacing w:after="0" w:line="240" w:lineRule="auto"/>
        <w:ind w:left="567" w:hanging="567"/>
      </w:pPr>
      <w:r>
        <w:tab/>
        <w:t>Text: Připravte příklad ke každé ze </w:t>
      </w:r>
      <w:proofErr w:type="spellStart"/>
      <w:r>
        <w:t>Stanzelových</w:t>
      </w:r>
      <w:proofErr w:type="spellEnd"/>
      <w:r>
        <w:t xml:space="preserve"> kategorií</w:t>
      </w:r>
    </w:p>
    <w:p w14:paraId="72CCC032" w14:textId="77777777" w:rsidR="003015ED" w:rsidRDefault="003015ED" w:rsidP="003015ED">
      <w:pPr>
        <w:spacing w:after="0" w:line="240" w:lineRule="auto"/>
        <w:ind w:left="567" w:hanging="567"/>
      </w:pPr>
    </w:p>
    <w:p w14:paraId="33F63DB1" w14:textId="77777777" w:rsidR="003015ED" w:rsidRDefault="003015ED" w:rsidP="003015ED">
      <w:pPr>
        <w:spacing w:after="0" w:line="240" w:lineRule="auto"/>
        <w:ind w:left="567"/>
      </w:pPr>
    </w:p>
    <w:p w14:paraId="08A98F23" w14:textId="5B95038E" w:rsidR="003015ED" w:rsidRDefault="004640D6" w:rsidP="003015ED">
      <w:pPr>
        <w:spacing w:after="0" w:line="240" w:lineRule="auto"/>
        <w:ind w:left="567" w:hanging="567"/>
      </w:pPr>
      <w:r>
        <w:t>9. 4.</w:t>
      </w:r>
      <w:r w:rsidR="003015ED">
        <w:t xml:space="preserve"> </w:t>
      </w:r>
      <w:proofErr w:type="spellStart"/>
      <w:r w:rsidR="003015ED">
        <w:t>Balová</w:t>
      </w:r>
      <w:proofErr w:type="spellEnd"/>
      <w:r w:rsidR="003015ED">
        <w:t xml:space="preserve">, </w:t>
      </w:r>
      <w:proofErr w:type="spellStart"/>
      <w:r w:rsidR="003015ED">
        <w:t>Mieke</w:t>
      </w:r>
      <w:proofErr w:type="spellEnd"/>
      <w:r w:rsidR="003015ED">
        <w:t>: „</w:t>
      </w:r>
      <w:proofErr w:type="spellStart"/>
      <w:r w:rsidR="003015ED">
        <w:t>Fokalizace</w:t>
      </w:r>
      <w:proofErr w:type="spellEnd"/>
      <w:r w:rsidR="003015ED">
        <w:t xml:space="preserve">.“ </w:t>
      </w:r>
      <w:r w:rsidR="003015ED">
        <w:rPr>
          <w:i/>
        </w:rPr>
        <w:t>Aluze</w:t>
      </w:r>
      <w:r w:rsidR="003015ED">
        <w:t xml:space="preserve"> 8, 2004, č. 2–3, s. 147–154.</w:t>
      </w:r>
      <w:r w:rsidR="003015ED" w:rsidRPr="00490CFE">
        <w:t xml:space="preserve"> </w:t>
      </w:r>
    </w:p>
    <w:p w14:paraId="6BE4F167" w14:textId="77777777" w:rsidR="003015ED" w:rsidRDefault="003015ED" w:rsidP="003015ED">
      <w:pPr>
        <w:spacing w:after="0" w:line="240" w:lineRule="auto"/>
        <w:ind w:left="567"/>
      </w:pPr>
      <w:r>
        <w:t xml:space="preserve">Text: Gustave Flaubert: </w:t>
      </w:r>
      <w:r>
        <w:rPr>
          <w:i/>
        </w:rPr>
        <w:t>Paní Bovaryová, „kapitola II</w:t>
      </w:r>
      <w:r>
        <w:t xml:space="preserve">“, přel. Eva Musilová. Praha, Academia 2008.  </w:t>
      </w:r>
    </w:p>
    <w:p w14:paraId="490DE564" w14:textId="77777777" w:rsidR="003015ED" w:rsidRDefault="003015ED" w:rsidP="003015ED">
      <w:pPr>
        <w:spacing w:after="0" w:line="240" w:lineRule="auto"/>
        <w:ind w:left="567" w:hanging="567"/>
      </w:pPr>
    </w:p>
    <w:p w14:paraId="3526199A" w14:textId="77777777" w:rsidR="003015ED" w:rsidRDefault="003015ED" w:rsidP="003015ED">
      <w:pPr>
        <w:spacing w:after="0" w:line="240" w:lineRule="auto"/>
        <w:ind w:left="567" w:hanging="567"/>
      </w:pPr>
    </w:p>
    <w:p w14:paraId="11B0EE7B" w14:textId="308574ED" w:rsidR="003015ED" w:rsidRDefault="003015ED" w:rsidP="003015ED">
      <w:pPr>
        <w:spacing w:after="0" w:line="240" w:lineRule="auto"/>
        <w:ind w:left="567" w:hanging="567"/>
      </w:pPr>
      <w:r>
        <w:lastRenderedPageBreak/>
        <w:t>1</w:t>
      </w:r>
      <w:r w:rsidR="004640D6">
        <w:t>6</w:t>
      </w:r>
      <w:r>
        <w:t xml:space="preserve">. 4. </w:t>
      </w:r>
      <w:proofErr w:type="spellStart"/>
      <w:r>
        <w:t>Rimmon-Kenanová</w:t>
      </w:r>
      <w:proofErr w:type="spellEnd"/>
      <w:r>
        <w:t xml:space="preserve">, </w:t>
      </w:r>
      <w:proofErr w:type="spellStart"/>
      <w:r>
        <w:t>Shlomith</w:t>
      </w:r>
      <w:proofErr w:type="spellEnd"/>
      <w:r>
        <w:t xml:space="preserve">: „Text: Čas.“ In táž: </w:t>
      </w:r>
      <w:r>
        <w:rPr>
          <w:i/>
        </w:rPr>
        <w:t>Poetika vyprávění</w:t>
      </w:r>
      <w:r>
        <w:t xml:space="preserve">. Brno, Host 2001, s. 51–65. </w:t>
      </w:r>
    </w:p>
    <w:p w14:paraId="4BB9ADBD" w14:textId="77777777" w:rsidR="003015ED" w:rsidRDefault="003015ED" w:rsidP="003015ED">
      <w:pPr>
        <w:spacing w:after="0" w:line="240" w:lineRule="auto"/>
        <w:ind w:left="567"/>
      </w:pPr>
      <w:r>
        <w:t xml:space="preserve">Text: Wolfová, Virginia: Paní Dallowayová, přel. K. Hilská. Praha, </w:t>
      </w:r>
      <w:proofErr w:type="spellStart"/>
      <w:r>
        <w:t>Euromedia</w:t>
      </w:r>
      <w:proofErr w:type="spellEnd"/>
      <w:r>
        <w:t xml:space="preserve"> Group, 2005/Odeon, 2004.</w:t>
      </w:r>
    </w:p>
    <w:p w14:paraId="2D4B0952" w14:textId="77777777" w:rsidR="003015ED" w:rsidRDefault="003015ED" w:rsidP="003015ED">
      <w:pPr>
        <w:spacing w:after="0" w:line="240" w:lineRule="auto"/>
        <w:ind w:left="567" w:hanging="567"/>
      </w:pPr>
    </w:p>
    <w:p w14:paraId="32B16A94" w14:textId="2B21C6D6" w:rsidR="003015ED" w:rsidRDefault="004640D6" w:rsidP="003015ED">
      <w:pPr>
        <w:spacing w:after="0" w:line="240" w:lineRule="auto"/>
        <w:ind w:left="567" w:hanging="567"/>
      </w:pPr>
      <w:r>
        <w:t>23</w:t>
      </w:r>
      <w:r w:rsidR="003015ED">
        <w:t xml:space="preserve">. 4. Červenka, Miroslav: „Sebeoslovení v lyrice.“ In týž: </w:t>
      </w:r>
      <w:r w:rsidR="003015ED">
        <w:rPr>
          <w:i/>
        </w:rPr>
        <w:t>Obléhání zevnitř</w:t>
      </w:r>
      <w:r w:rsidR="003015ED">
        <w:t xml:space="preserve">. Praha, </w:t>
      </w:r>
      <w:proofErr w:type="spellStart"/>
      <w:r w:rsidR="003015ED">
        <w:t>Torst</w:t>
      </w:r>
      <w:proofErr w:type="spellEnd"/>
      <w:r w:rsidR="003015ED">
        <w:t xml:space="preserve"> 1996, s. 149–187.</w:t>
      </w:r>
      <w:r w:rsidR="003015ED" w:rsidRPr="00AD4911">
        <w:t xml:space="preserve"> </w:t>
      </w:r>
    </w:p>
    <w:p w14:paraId="05A45172" w14:textId="77777777" w:rsidR="003015ED" w:rsidRDefault="003015ED" w:rsidP="003015ED">
      <w:pPr>
        <w:spacing w:after="0" w:line="240" w:lineRule="auto"/>
        <w:ind w:left="567" w:hanging="567"/>
      </w:pPr>
    </w:p>
    <w:p w14:paraId="0BD53405" w14:textId="21982BA6" w:rsidR="003015ED" w:rsidRPr="00AD4911" w:rsidRDefault="00473C83" w:rsidP="003015ED">
      <w:pPr>
        <w:spacing w:after="0" w:line="240" w:lineRule="auto"/>
        <w:ind w:left="567" w:hanging="567"/>
      </w:pPr>
      <w:r>
        <w:t>30</w:t>
      </w:r>
      <w:r w:rsidR="003015ED">
        <w:t xml:space="preserve">. 4. </w:t>
      </w:r>
      <w:proofErr w:type="spellStart"/>
      <w:r w:rsidR="003015ED" w:rsidRPr="00AD4911">
        <w:t>Figal</w:t>
      </w:r>
      <w:proofErr w:type="spellEnd"/>
      <w:r w:rsidR="003015ED" w:rsidRPr="00AD4911">
        <w:t xml:space="preserve">, Günter: „O mlčení textů. K hermeneutickému pojmu interpretace.“ In týž: Hermeneutická svoboda. Praha, </w:t>
      </w:r>
      <w:proofErr w:type="spellStart"/>
      <w:r w:rsidR="003015ED" w:rsidRPr="00AD4911">
        <w:t>Filosofia</w:t>
      </w:r>
      <w:proofErr w:type="spellEnd"/>
      <w:r w:rsidR="003015ED" w:rsidRPr="00AD4911">
        <w:t xml:space="preserve"> 1994, s. 5–13.</w:t>
      </w:r>
    </w:p>
    <w:p w14:paraId="0D3960BD" w14:textId="77777777" w:rsidR="003015ED" w:rsidRDefault="003015ED" w:rsidP="003015ED">
      <w:pPr>
        <w:spacing w:after="0" w:line="240" w:lineRule="auto"/>
      </w:pPr>
    </w:p>
    <w:p w14:paraId="6D40D99F" w14:textId="77777777" w:rsidR="003015ED" w:rsidRDefault="003015ED" w:rsidP="003015ED">
      <w:pPr>
        <w:spacing w:after="0" w:line="240" w:lineRule="auto"/>
      </w:pPr>
    </w:p>
    <w:p w14:paraId="6BE993FB" w14:textId="77777777" w:rsidR="003015ED" w:rsidRDefault="003015ED" w:rsidP="003015ED">
      <w:pPr>
        <w:spacing w:after="0" w:line="240" w:lineRule="auto"/>
      </w:pPr>
      <w:r>
        <w:t xml:space="preserve">Pro další literaturu vizte seznam povinné a doporučené literatury k přednášce prof. Bílka. </w:t>
      </w:r>
    </w:p>
    <w:p w14:paraId="1F64A2C6" w14:textId="77777777" w:rsidR="003C6C57" w:rsidRDefault="003C6C57"/>
    <w:sectPr w:rsidR="003C6C57" w:rsidSect="0030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ED"/>
    <w:rsid w:val="001D417B"/>
    <w:rsid w:val="003015ED"/>
    <w:rsid w:val="003C6C57"/>
    <w:rsid w:val="004640D6"/>
    <w:rsid w:val="00473C83"/>
    <w:rsid w:val="005B258F"/>
    <w:rsid w:val="009308AC"/>
    <w:rsid w:val="00D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F3F"/>
  <w15:chartTrackingRefBased/>
  <w15:docId w15:val="{94ECBFA4-1DBB-4E68-BE11-387D8D8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5E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Krásová, Eva</dc:creator>
  <cp:keywords/>
  <dc:description/>
  <cp:lastModifiedBy>Krásová, Eva</cp:lastModifiedBy>
  <cp:revision>1</cp:revision>
  <dcterms:created xsi:type="dcterms:W3CDTF">2024-02-20T06:58:00Z</dcterms:created>
  <dcterms:modified xsi:type="dcterms:W3CDTF">2024-02-20T09:25:00Z</dcterms:modified>
</cp:coreProperties>
</file>