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82C7D" w14:textId="77777777" w:rsidR="00332C2F" w:rsidRDefault="00FF3E17" w:rsidP="00332C2F">
      <w:pPr>
        <w:rPr>
          <w:rFonts w:ascii="Times New Roman" w:hAnsi="Times New Roman" w:cs="Times New Roman"/>
          <w:b/>
          <w:bCs/>
          <w:sz w:val="24"/>
          <w:szCs w:val="24"/>
          <w:lang w:val="de-DE" w:eastAsia="cs-CZ"/>
        </w:rPr>
      </w:pPr>
      <w:r w:rsidRPr="008D2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cs-CZ"/>
        </w:rPr>
        <w:t>Spätsozialismus und Transformation</w:t>
      </w:r>
      <w:r w:rsidR="00332C2F" w:rsidRPr="00332C2F">
        <w:rPr>
          <w:rFonts w:ascii="Times New Roman" w:hAnsi="Times New Roman" w:cs="Times New Roman"/>
          <w:b/>
          <w:bCs/>
          <w:sz w:val="24"/>
          <w:szCs w:val="24"/>
          <w:lang w:val="de-DE" w:eastAsia="cs-CZ"/>
        </w:rPr>
        <w:t xml:space="preserve"> </w:t>
      </w:r>
    </w:p>
    <w:p w14:paraId="5C355525" w14:textId="77777777" w:rsidR="00332C2F" w:rsidRDefault="00332C2F" w:rsidP="00332C2F">
      <w:pPr>
        <w:rPr>
          <w:rFonts w:ascii="Times New Roman" w:hAnsi="Times New Roman" w:cs="Times New Roman"/>
          <w:b/>
          <w:bCs/>
          <w:sz w:val="24"/>
          <w:szCs w:val="24"/>
          <w:lang w:val="de-DE" w:eastAsia="cs-CZ"/>
        </w:rPr>
      </w:pPr>
    </w:p>
    <w:p w14:paraId="487C540E" w14:textId="1D6F91B4" w:rsidR="00332C2F" w:rsidRPr="00FD67DC" w:rsidRDefault="00332C2F" w:rsidP="00332C2F">
      <w:p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FD67DC">
        <w:rPr>
          <w:rFonts w:ascii="Times New Roman" w:hAnsi="Times New Roman" w:cs="Times New Roman"/>
          <w:b/>
          <w:bCs/>
          <w:sz w:val="24"/>
          <w:szCs w:val="24"/>
          <w:lang w:val="de-DE" w:eastAsia="cs-CZ"/>
        </w:rPr>
        <w:t>Pflichten der Studierenden</w:t>
      </w:r>
      <w:r w:rsidRPr="00FD67D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64B16ADC" w14:textId="77777777" w:rsidR="00332C2F" w:rsidRPr="00FD67DC" w:rsidRDefault="00332C2F" w:rsidP="00332C2F">
      <w:pPr>
        <w:spacing w:before="30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</w:t>
      </w:r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Die </w:t>
      </w:r>
      <w:proofErr w:type="spellStart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Exzerpte</w:t>
      </w:r>
      <w:proofErr w:type="spellEnd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aus</w:t>
      </w:r>
      <w:proofErr w:type="spellEnd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der </w:t>
      </w:r>
      <w:proofErr w:type="spellStart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Pflichtliteratur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siehe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unten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Umfang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von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mindestens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Seiten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machen. Die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Exzerpte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sollten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folgendermaßen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strukturiert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Titel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Pflichtlektüre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kurze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prägnante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Darstellung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Hauptthemas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Textes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Hauptthesen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(d. h.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Inhalt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Textes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ggf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eigene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Kommentare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Thesen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Ideen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zur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Argumentation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usw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Die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Studierende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können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Exzerpte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durchlaufend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anfertigen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jedoch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sollten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spätestens</w:t>
      </w:r>
      <w:proofErr w:type="spellEnd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bis </w:t>
      </w:r>
      <w:proofErr w:type="spellStart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zum</w:t>
      </w:r>
      <w:proofErr w:type="spellEnd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15.5.2020</w:t>
      </w:r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fertig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Bis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diesem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Termin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sollten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unten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genannte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File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hochgeladen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055D6898" w14:textId="77777777" w:rsidR="00332C2F" w:rsidRPr="00FD67DC" w:rsidRDefault="00332C2F" w:rsidP="00332C2F">
      <w:pPr>
        <w:spacing w:before="30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 </w:t>
      </w:r>
      <w:proofErr w:type="spellStart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Ein</w:t>
      </w:r>
      <w:proofErr w:type="spellEnd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Essay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mindestens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5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Seiten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wobei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 S. = 1800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Zeichen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einem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dieser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Themen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6B824D8F" w14:textId="77777777" w:rsidR="00332C2F" w:rsidRPr="00FD67DC" w:rsidRDefault="00332C2F" w:rsidP="00332C2F">
      <w:pPr>
        <w:spacing w:before="30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Transformation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1990er von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heutiger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Perspektive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Gewinn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oder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Scheitern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</w:t>
      </w:r>
    </w:p>
    <w:p w14:paraId="00E64596" w14:textId="77777777" w:rsidR="00332C2F" w:rsidRPr="00FD67DC" w:rsidRDefault="00332C2F" w:rsidP="00332C2F">
      <w:pPr>
        <w:spacing w:before="30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hat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Jahr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1989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geändert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cs-CZ"/>
        </w:rPr>
        <w:t>? Die Kontinuitäten und Diskontinuitäten zwischen dem Spätsozialismus, der 1990er Jahren und der Gegenwart.</w:t>
      </w:r>
    </w:p>
    <w:p w14:paraId="1D084EDB" w14:textId="77777777" w:rsidR="00332C2F" w:rsidRPr="00FD67DC" w:rsidRDefault="00332C2F" w:rsidP="00332C2F">
      <w:pPr>
        <w:spacing w:before="30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„Nach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Westen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angekommen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“? Oder: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ist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Spätsozialismus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Transformation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schon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Geschichte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oder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sind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wir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auch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weiterhin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Postkommunismus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gefangen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</w:t>
      </w:r>
    </w:p>
    <w:p w14:paraId="62C5E659" w14:textId="77777777" w:rsidR="00332C2F" w:rsidRPr="00FD67DC" w:rsidRDefault="00332C2F" w:rsidP="00332C2F">
      <w:pPr>
        <w:spacing w:before="30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Essay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sollte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Pflichtliteratur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empfohlene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Literatur (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siehe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unten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bzw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weitere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Fachliteratur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stützen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Die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eigenen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Ansichten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sollten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auch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aufgrund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Lektüre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Fachliteratur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formuliert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Essay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sollte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zugleich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Hinweise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benutzte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Literatur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Literaturliste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beinhalten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Literaturhinweise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Literaturliste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wird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nicht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erforderte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Seitenzahl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Essays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einbegriffen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eingerechnet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5D22D1EA" w14:textId="77777777" w:rsidR="00332C2F" w:rsidRPr="00FD67DC" w:rsidRDefault="00332C2F" w:rsidP="00332C2F">
      <w:pPr>
        <w:spacing w:before="30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Deadline</w:t>
      </w:r>
      <w:proofErr w:type="spellEnd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für</w:t>
      </w:r>
      <w:proofErr w:type="spellEnd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das</w:t>
      </w:r>
      <w:proofErr w:type="spellEnd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Essay</w:t>
      </w:r>
      <w:proofErr w:type="spellEnd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 15.5.2020</w:t>
      </w:r>
    </w:p>
    <w:p w14:paraId="1BDBDD9E" w14:textId="77777777" w:rsidR="00332C2F" w:rsidRPr="00FD67DC" w:rsidRDefault="00332C2F" w:rsidP="00332C2F">
      <w:pPr>
        <w:spacing w:before="30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Technische</w:t>
      </w:r>
      <w:proofErr w:type="spellEnd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Sachen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Die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Exzerpte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auch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Essay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laden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Word-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Datei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dem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Titel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Nachname_Name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Autors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jeweiligen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Pflichtlektüre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bzw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Nachmane_Essay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Falle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Essays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unten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genannte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Google-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File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hoch: </w:t>
      </w:r>
    </w:p>
    <w:p w14:paraId="5CD1C78B" w14:textId="77777777" w:rsidR="00332C2F" w:rsidRPr="00FD67DC" w:rsidRDefault="00332C2F" w:rsidP="00332C2F">
      <w:pPr>
        <w:spacing w:before="30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https://drive.google.com/drive/folders/1zqsEk1zBpXhQiquf1ctcp3mONC8jmTMp?usp=sharing</w:t>
      </w:r>
    </w:p>
    <w:p w14:paraId="76E114D5" w14:textId="77777777" w:rsidR="00332C2F" w:rsidRPr="00FD67DC" w:rsidRDefault="00332C2F" w:rsidP="00332C2F">
      <w:pPr>
        <w:spacing w:before="30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diesem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File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finden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auch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Pflichtlektüre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einige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Texte der </w:t>
      </w:r>
      <w:proofErr w:type="spellStart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empfohlenen</w:t>
      </w:r>
      <w:proofErr w:type="spellEnd"/>
      <w:r w:rsidRPr="00FD67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Literatur.</w:t>
      </w:r>
    </w:p>
    <w:p w14:paraId="33E91A74" w14:textId="77777777" w:rsidR="00332C2F" w:rsidRPr="00FD67DC" w:rsidRDefault="00332C2F" w:rsidP="00332C2F">
      <w:pPr>
        <w:rPr>
          <w:rFonts w:ascii="Times New Roman" w:hAnsi="Times New Roman" w:cs="Times New Roman"/>
          <w:sz w:val="24"/>
          <w:szCs w:val="24"/>
        </w:rPr>
      </w:pPr>
    </w:p>
    <w:p w14:paraId="3F59E01E" w14:textId="10A89D59" w:rsidR="004B3966" w:rsidRPr="004B3966" w:rsidRDefault="004B3966" w:rsidP="00332C2F">
      <w:pPr>
        <w:pBdr>
          <w:bottom w:val="dotted" w:sz="6" w:space="15" w:color="8E8E8D"/>
        </w:pBd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10CAF7A" w14:textId="383FCA27" w:rsidR="00FF3E17" w:rsidRPr="004B3966" w:rsidRDefault="00FF3E17" w:rsidP="004B3966">
      <w:pPr>
        <w:jc w:val="center"/>
        <w:rPr>
          <w:b/>
          <w:bCs/>
          <w:lang w:eastAsia="cs-CZ"/>
        </w:rPr>
      </w:pPr>
      <w:proofErr w:type="spellStart"/>
      <w:proofErr w:type="gramStart"/>
      <w:r w:rsidRPr="004B3966">
        <w:rPr>
          <w:b/>
          <w:bCs/>
          <w:lang w:eastAsia="cs-CZ"/>
        </w:rPr>
        <w:t>Wirtschafts</w:t>
      </w:r>
      <w:proofErr w:type="spellEnd"/>
      <w:r w:rsidRPr="004B3966">
        <w:rPr>
          <w:b/>
          <w:bCs/>
          <w:lang w:eastAsia="cs-CZ"/>
        </w:rPr>
        <w:t xml:space="preserve">- </w:t>
      </w:r>
      <w:proofErr w:type="spellStart"/>
      <w:r w:rsidRPr="004B3966">
        <w:rPr>
          <w:b/>
          <w:bCs/>
          <w:lang w:eastAsia="cs-CZ"/>
        </w:rPr>
        <w:t>und</w:t>
      </w:r>
      <w:proofErr w:type="spellEnd"/>
      <w:proofErr w:type="gramEnd"/>
      <w:r w:rsidRPr="004B3966">
        <w:rPr>
          <w:b/>
          <w:bCs/>
          <w:lang w:eastAsia="cs-CZ"/>
        </w:rPr>
        <w:t xml:space="preserve"> </w:t>
      </w:r>
      <w:proofErr w:type="spellStart"/>
      <w:r w:rsidRPr="004B3966">
        <w:rPr>
          <w:b/>
          <w:bCs/>
          <w:lang w:eastAsia="cs-CZ"/>
        </w:rPr>
        <w:t>Sozialpolitik</w:t>
      </w:r>
      <w:proofErr w:type="spellEnd"/>
      <w:r w:rsidRPr="004B3966">
        <w:rPr>
          <w:b/>
          <w:bCs/>
          <w:lang w:eastAsia="cs-CZ"/>
        </w:rPr>
        <w:t xml:space="preserve"> </w:t>
      </w:r>
      <w:proofErr w:type="spellStart"/>
      <w:r w:rsidRPr="004B3966">
        <w:rPr>
          <w:b/>
          <w:bCs/>
          <w:lang w:eastAsia="cs-CZ"/>
        </w:rPr>
        <w:t>und</w:t>
      </w:r>
      <w:proofErr w:type="spellEnd"/>
      <w:r w:rsidRPr="004B3966">
        <w:rPr>
          <w:b/>
          <w:bCs/>
          <w:lang w:eastAsia="cs-CZ"/>
        </w:rPr>
        <w:t xml:space="preserve"> </w:t>
      </w:r>
      <w:proofErr w:type="spellStart"/>
      <w:r w:rsidRPr="004B3966">
        <w:rPr>
          <w:b/>
          <w:bCs/>
          <w:lang w:eastAsia="cs-CZ"/>
        </w:rPr>
        <w:t>Loyalität</w:t>
      </w:r>
      <w:proofErr w:type="spellEnd"/>
    </w:p>
    <w:p w14:paraId="1EB4BB9B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5AABED6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2680DE8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Pflichtlekt</w:t>
      </w:r>
      <w:r w:rsidRPr="008D239A">
        <w:rPr>
          <w:rFonts w:ascii="Times New Roman" w:eastAsia="Times New Roman" w:hAnsi="Times New Roman" w:cs="Times New Roman"/>
          <w:i/>
          <w:sz w:val="24"/>
          <w:szCs w:val="24"/>
          <w:lang w:val="de-DE" w:eastAsia="cs-CZ"/>
        </w:rPr>
        <w:t>üre</w:t>
      </w:r>
      <w:proofErr w:type="spellEnd"/>
      <w:r w:rsidRPr="008D239A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:</w:t>
      </w:r>
    </w:p>
    <w:p w14:paraId="21F27668" w14:textId="5E76AFE1" w:rsidR="00FF3E17" w:rsidRPr="002873AD" w:rsidRDefault="004B3966" w:rsidP="00FF3E17">
      <w:pPr>
        <w:pBdr>
          <w:bottom w:val="dotted" w:sz="6" w:space="15" w:color="8E8E8D"/>
        </w:pBdr>
        <w:shd w:val="clear" w:color="auto" w:fill="F9F9F9"/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lastRenderedPageBreak/>
        <w:t xml:space="preserve">1.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Boyer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Christoph,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Loyalität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proofErr w:type="gram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Sozial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-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und</w:t>
      </w:r>
      <w:proofErr w:type="spellEnd"/>
      <w:proofErr w:type="gram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Konsumpolitik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in der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Tschechoslowakei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von den 1960er bis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zu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den 1980er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Jahren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 Christoph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Boyer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 In: 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Loyalitäten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im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Staatssozialismus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: DDR,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Tschechoslowakei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 Polen / 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Marburg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 2010, 189-201.</w:t>
      </w:r>
    </w:p>
    <w:p w14:paraId="6DB5320B" w14:textId="77777777" w:rsidR="00FF3E17" w:rsidRPr="00FF3E17" w:rsidRDefault="00FF3E17" w:rsidP="00FF3E1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Konec formuláře</w:t>
      </w:r>
    </w:p>
    <w:p w14:paraId="52E5AA19" w14:textId="77777777" w:rsidR="008D239A" w:rsidRPr="008D239A" w:rsidRDefault="008D239A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4FBB6CD4" w14:textId="1E020ED8" w:rsid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Weiterführende</w:t>
      </w:r>
      <w:proofErr w:type="spellEnd"/>
      <w:r w:rsidRPr="008D23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 Literatur:</w:t>
      </w:r>
    </w:p>
    <w:p w14:paraId="35B7EAA8" w14:textId="77777777" w:rsidR="002873AD" w:rsidRPr="00FF3E17" w:rsidRDefault="002873AD" w:rsidP="002873AD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Michal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Pullmann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 „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Ruhige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Arbeit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“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Einhegung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der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Gewalt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Ideologie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gesellschaftlicher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Konsens in der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spätsozialistischen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Tschechoslowakei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In: Volker </w:t>
      </w:r>
      <w:proofErr w:type="gram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Zimmermann - Michal</w:t>
      </w:r>
      <w:proofErr w:type="gram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Pullmann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eds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.): 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Ordnung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Sicherheit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Devianz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Kriminalität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im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Staatssozialismus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Tschechoslowakei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DDR 1948/49–1989, Göttingen,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Vandenhoeck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Ruprecht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2014, 39-56</w:t>
      </w:r>
    </w:p>
    <w:p w14:paraId="644AE27F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Christoph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Boyer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Normalisierung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Bohemia 47 (2006/07), 2, 348-360. DOI: </w:t>
      </w:r>
      <w:hyperlink r:id="rId5" w:history="1">
        <w:r w:rsidRPr="008D23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http://dx.doi.org/10.18447/BoZ-2007-3158</w:t>
        </w:r>
      </w:hyperlink>
    </w:p>
    <w:p w14:paraId="27E0080A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Christoph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Boyer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„Normalizace“ a „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austrokeynesianismus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“: dva přístupy k sociálnímu státu v jeho </w:t>
      </w:r>
      <w:proofErr w:type="gram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krizi?,</w:t>
      </w:r>
      <w:proofErr w:type="gram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in: M. Stehlík - G.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Sprengnagel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.):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Kreiského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éra v Rakousku a období normalizace v ČSSR, Praha 2013, 31–42.</w:t>
      </w:r>
    </w:p>
    <w:p w14:paraId="58A142AB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Christoph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Boyer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Zwischen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Pfadabhängigkeit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Zäsur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westoreupäische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Sozialstaaten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siebzigern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Jahren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20.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Jahrhunderts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in: JARAUSCH, Konrad H. (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.): </w:t>
      </w:r>
      <w:proofErr w:type="spellStart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Das</w:t>
      </w:r>
      <w:proofErr w:type="spellEnd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Ende der </w:t>
      </w:r>
      <w:proofErr w:type="spellStart"/>
      <w:proofErr w:type="gramStart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Zuversicht</w:t>
      </w:r>
      <w:proofErr w:type="spellEnd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?:</w:t>
      </w:r>
      <w:proofErr w:type="gramEnd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die</w:t>
      </w:r>
      <w:proofErr w:type="spellEnd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siebziger</w:t>
      </w:r>
      <w:proofErr w:type="spellEnd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Jahre</w:t>
      </w:r>
      <w:proofErr w:type="spellEnd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als</w:t>
      </w:r>
      <w:proofErr w:type="spellEnd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Geschichte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Göttingen 2008, 103–119</w:t>
      </w:r>
    </w:p>
    <w:p w14:paraId="3D878E8F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VILÍMEK, Tomáš.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tool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power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legitimisation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guardianship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Social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policy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implementation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pension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systems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Czechoslovakia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German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Democratic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Republic (1970-1989). Czech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Journal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of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Contemporary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3/1 (2015</w:t>
      </w:r>
      <w:proofErr w:type="gram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  57</w:t>
      </w:r>
      <w:proofErr w:type="gram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–89. Online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abrufbar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unter: </w:t>
      </w:r>
      <w:hyperlink r:id="rId6" w:history="1">
        <w:r w:rsidRPr="008D239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http://www.usd.cas.cz/casopis/czech-journal-of-contemporary-history-3-2015/?l=en</w:t>
        </w:r>
      </w:hyperlink>
    </w:p>
    <w:p w14:paraId="1474E822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Christiane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Brenner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Harte Hand,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schwacher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Staat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Der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Umgang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Jugendkriminalität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sozialistischen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Tschechoslowakei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(1970–1989).  In: Volker </w:t>
      </w:r>
      <w:proofErr w:type="gram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Zimmermann - Michal</w:t>
      </w:r>
      <w:proofErr w:type="gram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Pullmann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.):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Ordnung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Sicherheit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Devianz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Kriminalität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Staatssozialismus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Tschechoslowakei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DDR 1948/49–1989, Göttingen,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Vandenhoeck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Ruprecht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2014</w:t>
      </w:r>
    </w:p>
    <w:p w14:paraId="63FA0E35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Martin Franc: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Schikane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gesellschaftliches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Problem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Tschechoslowakei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 1980er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Jahre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In: Volker </w:t>
      </w:r>
      <w:proofErr w:type="gram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Zimmermann - Michal</w:t>
      </w:r>
      <w:proofErr w:type="gram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Pullmann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.):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Ordnung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Sicherheit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Devianz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Kriminalität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Staatssozialismus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Tschechoslowakei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DDR 1948/49–1989, Göttingen,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Vandenhoeck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Ruprecht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2014.</w:t>
      </w:r>
    </w:p>
    <w:p w14:paraId="0AFFE764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Jakub Rákosník et al.: Sociální stát Československu, kap. "Normalizační režim a populistická sociální politika (1969-1989), Praha 2012</w:t>
      </w:r>
    </w:p>
    <w:p w14:paraId="165C9C88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Jakub Rákosník, Radka Šustrová: Rodina v zájmu státu.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Populačníé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růst a instituce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manželsvtí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českých zemích 1918-1989, Praha 2016,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insb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S. 59-74.</w:t>
      </w:r>
      <w:r w:rsidRPr="00FF3E1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Začátek formuláře</w:t>
      </w:r>
    </w:p>
    <w:p w14:paraId="79EDBF88" w14:textId="77777777" w:rsidR="008D239A" w:rsidRPr="008D239A" w:rsidRDefault="008D239A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0D9B21A" w14:textId="77777777" w:rsidR="00FF3E17" w:rsidRPr="002873AD" w:rsidRDefault="00FF3E17" w:rsidP="004B3966">
      <w:pPr>
        <w:pBdr>
          <w:bottom w:val="dotted" w:sz="6" w:space="15" w:color="8E8E8D"/>
        </w:pBd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"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Eigensinn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". Konsum,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Schattenwirtschaft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Alltag</w:t>
      </w:r>
      <w:proofErr w:type="spellEnd"/>
    </w:p>
    <w:p w14:paraId="19FA9091" w14:textId="77777777" w:rsidR="00FF3E17" w:rsidRPr="008D239A" w:rsidRDefault="008D239A" w:rsidP="00FF3E1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Pflichtlekt</w:t>
      </w:r>
      <w:r w:rsidRPr="008D239A">
        <w:rPr>
          <w:rFonts w:ascii="Times New Roman" w:eastAsia="Times New Roman" w:hAnsi="Times New Roman" w:cs="Times New Roman"/>
          <w:i/>
          <w:sz w:val="24"/>
          <w:szCs w:val="24"/>
          <w:lang w:val="de-DE" w:eastAsia="cs-CZ"/>
        </w:rPr>
        <w:t>üre</w:t>
      </w:r>
      <w:proofErr w:type="spellEnd"/>
      <w:r w:rsidRPr="008D239A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 xml:space="preserve"> </w:t>
      </w:r>
      <w:r w:rsidR="00FF3E17" w:rsidRPr="00FF3E1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Konec formuláře</w:t>
      </w:r>
    </w:p>
    <w:p w14:paraId="66B6FB89" w14:textId="52F6463A" w:rsidR="00FF3E17" w:rsidRDefault="004B3966" w:rsidP="004B3966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Paulina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Brenn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Weekend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Getaways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Chata,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Tramp and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Politics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of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Private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Life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in Post-1968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Czechoslovakia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in: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Socialist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Spaces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 2002, 123–140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</w:t>
      </w:r>
    </w:p>
    <w:p w14:paraId="14DC9555" w14:textId="647AF7A2" w:rsidR="00FF3E17" w:rsidRPr="002873AD" w:rsidRDefault="004B3966" w:rsidP="00FF3E1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3. </w:t>
      </w:r>
      <w:r w:rsidR="00FF3E17" w:rsidRPr="002873A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  <w:t>Ko</w:t>
      </w:r>
      <w:r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  <w:t>3.</w:t>
      </w:r>
      <w:r w:rsidR="00FF3E17" w:rsidRPr="002873A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  <w:t>nec formuláře</w:t>
      </w:r>
    </w:p>
    <w:p w14:paraId="6D599A32" w14:textId="77777777" w:rsidR="00FF3E17" w:rsidRPr="002873AD" w:rsidRDefault="00FF3E17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Paulina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Bren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: Tuzex and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Hustler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Living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It Up in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Czechoslovakia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In: Paulina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Bren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and Mary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Neuburger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(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eds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.): 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Communism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Unwrapped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: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Consumption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in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Cold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War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Eastern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Europe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New York 2012, 27-48. </w:t>
      </w:r>
    </w:p>
    <w:p w14:paraId="217D5279" w14:textId="77777777" w:rsidR="008D239A" w:rsidRPr="008D239A" w:rsidRDefault="008D239A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5FD1AB6B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Weiterführende</w:t>
      </w:r>
      <w:proofErr w:type="spellEnd"/>
      <w:r w:rsidRPr="008D23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 Literatur</w:t>
      </w:r>
      <w:r w:rsidRPr="008D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</w:p>
    <w:p w14:paraId="09AA224F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Thomas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Lindenberger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Eigen-Sinn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Herrschaft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kein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Widerstand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Version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1.0, in: Docupedia-Zeitgeschichte, 02.09.2014.Online:  </w:t>
      </w:r>
      <w:hyperlink r:id="rId7" w:history="1">
        <w:r w:rsidRPr="008D239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http://docupedia.de/zg/lindenberger_eigensinn_v1_de_2014</w:t>
        </w:r>
      </w:hyperlink>
    </w:p>
    <w:p w14:paraId="5EF2DC88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Thomas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Lindenberger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Herrschaft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Eigen-Sinn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der Diktatur.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Alltagsleben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DDR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Platz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Erinnerungskultur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vereinten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Deutschlands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In: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APuZ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B40/2000. Online: </w:t>
      </w:r>
      <w:hyperlink r:id="rId8" w:history="1">
        <w:r w:rsidRPr="008D239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http://www.bpb.de/apuz/25409/herrschaft-und-eigen-sinn-in-der-diktatur</w:t>
        </w:r>
      </w:hyperlink>
    </w:p>
    <w:p w14:paraId="26033136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Paulina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Mary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Neuburger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Communism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Unwrapped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Consumption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Eastern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Europe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New York 2012.</w:t>
      </w:r>
    </w:p>
    <w:p w14:paraId="6383BC5B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Paulina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Greengrocer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his TV: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Culture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Communism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after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1968 Prague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Spring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Cornell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University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Press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2010 (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tschechisch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Zelinář a jeho televize: kultura komunismu po pražském jaru 1968, Praha: Academia, 2013.)</w:t>
      </w:r>
    </w:p>
    <w:p w14:paraId="4FDDE3CC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Lindenberger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SED-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Herrschaft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soziale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Praxis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Herrschaft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Eigen-Sinn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Problemstellung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Begriffe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in: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Staatssicherheit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Gesellschaft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2007, 23–47.</w:t>
      </w:r>
    </w:p>
    <w:p w14:paraId="0E78E2CD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Jerzy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Kochanowski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Jenseits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der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Planwirtschaft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Der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Schwarzmarkt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Polen 1944-1989</w:t>
      </w:r>
    </w:p>
    <w:p w14:paraId="4EA19635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Havlík, Adam: Vzestup a pád „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bonového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krále“ Jozefa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Zelíka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Případová studie k dějinám hospodářské kriminality před rokem 1989.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Securitas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Imperii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2017, č. 30/1, 224–243. Online: </w:t>
      </w:r>
      <w:hyperlink r:id="rId9" w:history="1">
        <w:r w:rsidRPr="008D239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https://www.ustrcr.cz/wp-content/uploads/2017/10/SI_30_s224-243.pdf</w:t>
        </w:r>
      </w:hyperlink>
    </w:p>
    <w:p w14:paraId="280C50E3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Havlík, Adam: Od pouliční šmeliny ke "strýčkům ze Západu": černý trh pozdního socialismu v česko-německém kontextu. Adam Havlík. In: Soudobé dějiny 21, č. 3 (2014), s. 340-363. (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pdf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.-</w:t>
      </w:r>
      <w:proofErr w:type="spellStart"/>
      <w:proofErr w:type="gram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Version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7B87E1F0" w14:textId="77777777" w:rsidR="008D239A" w:rsidRPr="008D239A" w:rsidRDefault="008D239A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6F3AD59" w14:textId="5C7AEBB9" w:rsidR="00FF3E17" w:rsidRDefault="00FF3E17" w:rsidP="004B3966">
      <w:pPr>
        <w:pBdr>
          <w:bottom w:val="dotted" w:sz="6" w:space="15" w:color="8E8E8D"/>
        </w:pBd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Umweltgeschichte</w:t>
      </w:r>
      <w:proofErr w:type="spellEnd"/>
    </w:p>
    <w:p w14:paraId="61EC16FD" w14:textId="6B7FABBC" w:rsidR="00FF3E17" w:rsidRPr="002873AD" w:rsidRDefault="004B3966" w:rsidP="004B3966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4. </w:t>
      </w:r>
      <w:r w:rsidR="00FF3E17" w:rsidRPr="002873A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  <w:t>Konec formuláře</w:t>
      </w:r>
    </w:p>
    <w:p w14:paraId="393AE351" w14:textId="77777777" w:rsidR="00FF3E17" w:rsidRPr="002873AD" w:rsidRDefault="00FF3E17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Spurný, Matěj;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Removing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Historical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Town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of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Most: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Technocratic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and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Humanistic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Thought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in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Practice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of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State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Socialism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in: International Relations and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Diplomacy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Vol 2, No. 4,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April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2014, 235-243</w:t>
      </w:r>
    </w:p>
    <w:p w14:paraId="232F7A7C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6F7ABBA3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Weiterführende</w:t>
      </w:r>
      <w:proofErr w:type="spellEnd"/>
      <w:r w:rsidRPr="008D23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 Literatur:</w:t>
      </w:r>
    </w:p>
    <w:p w14:paraId="527D5F30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Julia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Obertreis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Von der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Naturbeherrschung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Ökozid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Aktuelle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Fragen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Umweltzeitgeschichte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proofErr w:type="gram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Ostmitteleuropas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in: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Zeithistorische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Forschungen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Studies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Contemporary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Online-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Ausgabe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9 (</w:t>
      </w:r>
      <w:r w:rsidRPr="008D23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2012</w:t>
      </w: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 H. 1, URL: </w:t>
      </w:r>
      <w:hyperlink r:id="rId10" w:history="1">
        <w:r w:rsidRPr="008D239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http://www.zeithistorische-forschungen.de/1-2012/id=4621</w:t>
        </w:r>
      </w:hyperlink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Druckausgabe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S. 115-122.</w:t>
      </w:r>
    </w:p>
    <w:p w14:paraId="2EB9A1C2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Julia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Obertreis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Von der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Naturbeherrschung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Ökozid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Aktuelle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Fragen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Umweltzeitgeschichte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proofErr w:type="gram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Ostmitteleuropas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in: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Zeithistorische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Forschungen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Studies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Contemporary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Online-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Ausgabe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9 (</w:t>
      </w:r>
      <w:r w:rsidRPr="008D23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2012</w:t>
      </w: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 H. 1, URL: </w:t>
      </w:r>
      <w:hyperlink r:id="rId11" w:history="1">
        <w:r w:rsidRPr="008D239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http://www.zeithistorische-forschungen.de/1-2012/id=4621</w:t>
        </w:r>
      </w:hyperlink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Druckausgabe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S. 115-122.</w:t>
      </w:r>
    </w:p>
    <w:p w14:paraId="227F69D8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Matěj Spurný. "Most do budoucnosti. Příběh města na severu Čech jako studie proměn socialistické modernity". Soudobé Dějiny 1-2, 30-79. </w:t>
      </w:r>
      <w:hyperlink r:id="rId12" w:history="1">
        <w:r w:rsidRPr="008D239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https://www.ceeol.com/search/article-detail?id=285415</w:t>
        </w:r>
      </w:hyperlink>
    </w:p>
    <w:p w14:paraId="0D0C3932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Olšáková, Doubravka (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.), In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Name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Great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Work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Stalin´s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Transformation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Nature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Impact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Eastern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Europe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New York – Oxford 2016.</w:t>
      </w:r>
    </w:p>
    <w:p w14:paraId="28FAEFB5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Christof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Mauch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Rachel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Carson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Center in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München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oder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heißt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welchem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Ende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betreibt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Weltumweltgeschichte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 2010, </w:t>
      </w:r>
      <w:hyperlink r:id="rId13" w:history="1">
        <w:r w:rsidRPr="008D239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http://www.environmentandsociety.org/sites/default/files/2010_2.pdf</w:t>
        </w:r>
      </w:hyperlink>
    </w:p>
    <w:p w14:paraId="3DCAC39A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Themenheft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von "Soudobé dějiny</w:t>
      </w:r>
      <w:proofErr w:type="gram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  2017</w:t>
      </w:r>
      <w:proofErr w:type="gram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1-2: </w:t>
      </w:r>
      <w:hyperlink r:id="rId14" w:history="1">
        <w:r w:rsidRPr="008D239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https://www-ceeol-com.ezproxy.is.cuni.cz/search/journal-detail?id=68</w:t>
        </w:r>
      </w:hyperlink>
    </w:p>
    <w:p w14:paraId="26BEC469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Filmdokument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"Jak se stěhuje kostel" (1988):</w:t>
      </w:r>
    </w:p>
    <w:p w14:paraId="46ED3CAF" w14:textId="77777777" w:rsidR="002873AD" w:rsidRDefault="002873AD" w:rsidP="002873AD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F81C556" w14:textId="166AE3FE" w:rsidR="00FF3E17" w:rsidRPr="002873AD" w:rsidRDefault="004B3966" w:rsidP="004B3966">
      <w:pPr>
        <w:pBdr>
          <w:bottom w:val="dotted" w:sz="6" w:space="15" w:color="8E8E8D"/>
        </w:pBd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Alternativen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Subkulturen</w:t>
      </w:r>
      <w:proofErr w:type="spellEnd"/>
    </w:p>
    <w:p w14:paraId="755CCF19" w14:textId="77777777" w:rsidR="00FF3E17" w:rsidRPr="008D239A" w:rsidRDefault="008D239A" w:rsidP="00FF3E1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Pflichtlekt</w:t>
      </w:r>
      <w:r w:rsidRPr="008D239A">
        <w:rPr>
          <w:rFonts w:ascii="Times New Roman" w:eastAsia="Times New Roman" w:hAnsi="Times New Roman" w:cs="Times New Roman"/>
          <w:i/>
          <w:sz w:val="24"/>
          <w:szCs w:val="24"/>
          <w:lang w:val="de-DE" w:eastAsia="cs-CZ"/>
        </w:rPr>
        <w:t>üre</w:t>
      </w:r>
      <w:proofErr w:type="spellEnd"/>
      <w:r w:rsidRPr="008D239A">
        <w:rPr>
          <w:rFonts w:ascii="Times New Roman" w:eastAsia="Times New Roman" w:hAnsi="Times New Roman" w:cs="Times New Roman"/>
          <w:i/>
          <w:sz w:val="24"/>
          <w:szCs w:val="24"/>
          <w:lang w:val="de-DE" w:eastAsia="cs-CZ"/>
        </w:rPr>
        <w:t>:</w:t>
      </w:r>
      <w:r w:rsidRPr="008D239A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 xml:space="preserve"> </w:t>
      </w:r>
      <w:r w:rsidR="00FF3E17" w:rsidRPr="00FF3E1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Konec formuláře</w:t>
      </w:r>
    </w:p>
    <w:p w14:paraId="0481F848" w14:textId="77777777" w:rsidR="008D239A" w:rsidRPr="008D239A" w:rsidRDefault="008D239A" w:rsidP="00FF3E1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cs-CZ"/>
        </w:rPr>
      </w:pPr>
    </w:p>
    <w:p w14:paraId="7736A450" w14:textId="1088CB01" w:rsidR="00FF3E17" w:rsidRPr="002873AD" w:rsidRDefault="004B3966" w:rsidP="004B3966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</w:t>
      </w:r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Esther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Wahlen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: Punk in der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Tschechoslowakei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Diskurse um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soziale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Devianz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im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Spätsozialismus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In: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Ordnung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und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Sicherheit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Devianz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und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Kriminalität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im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proofErr w:type="gram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Staatssozialismus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:</w:t>
      </w:r>
      <w:proofErr w:type="gram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Tschechoslowakei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und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DDR 1948/49-1989 : Göttingen 2014, 307-325.</w:t>
      </w:r>
    </w:p>
    <w:p w14:paraId="064A7924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</w:pPr>
    </w:p>
    <w:p w14:paraId="72161917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Weiterführende</w:t>
      </w:r>
      <w:proofErr w:type="spellEnd"/>
      <w:r w:rsidRPr="008D23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 Literatur:</w:t>
      </w:r>
    </w:p>
    <w:p w14:paraId="54CD7E57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Jonathan Bolton,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Worlds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Disent. Charter 77,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Plastic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People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Universe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Czech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Culture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Communism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2012.</w:t>
      </w:r>
      <w:r w:rsidRPr="00FF3E1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Začátek formuláře</w:t>
      </w:r>
    </w:p>
    <w:p w14:paraId="6A74BA87" w14:textId="77777777" w:rsidR="00FF3E17" w:rsidRPr="00FF3E17" w:rsidRDefault="00FF3E17" w:rsidP="00FF3E1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Konec formuláře</w:t>
      </w:r>
    </w:p>
    <w:p w14:paraId="1B24AE9A" w14:textId="77777777" w:rsidR="00FF3E17" w:rsidRPr="008D239A" w:rsidRDefault="00FF3E17" w:rsidP="00FF3E17">
      <w:pPr>
        <w:numPr>
          <w:ilvl w:val="0"/>
          <w:numId w:val="1"/>
        </w:numPr>
        <w:pBdr>
          <w:bottom w:val="dotted" w:sz="6" w:space="15" w:color="8E8E8D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23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64DBAB4E" wp14:editId="5A47AE92">
            <wp:extent cx="9525" cy="9525"/>
            <wp:effectExtent l="0" t="0" r="0" b="0"/>
            <wp:docPr id="57" name="Obrázek 57" descr="https://elearning.uni-regensburg.de/theme/image.php/grips_responsive_sprachlit/core/1526279885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learning.uni-regensburg.de/theme/image.php/grips_responsive_sprachlit/core/1526279885/spac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B1073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FC3090E" w14:textId="77777777" w:rsidR="00FF3E17" w:rsidRPr="002873AD" w:rsidRDefault="00FF3E17" w:rsidP="004B3966">
      <w:pPr>
        <w:pBdr>
          <w:bottom w:val="dotted" w:sz="6" w:space="15" w:color="8E8E8D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Zusammenbruch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des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Ostblock</w:t>
      </w:r>
      <w:proofErr w:type="spellEnd"/>
    </w:p>
    <w:p w14:paraId="590B8DFC" w14:textId="77777777" w:rsidR="008D239A" w:rsidRPr="008D239A" w:rsidRDefault="008D239A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52E91F" w14:textId="77777777" w:rsidR="008D239A" w:rsidRPr="004B3966" w:rsidRDefault="008D239A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Pflichtlekt</w:t>
      </w:r>
      <w:r w:rsidRPr="004B3966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üre</w:t>
      </w:r>
      <w:proofErr w:type="spellEnd"/>
    </w:p>
    <w:p w14:paraId="76681639" w14:textId="382AC27E" w:rsidR="00FF3E17" w:rsidRDefault="004B3966" w:rsidP="004B3966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T</w:t>
      </w:r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homas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Blanton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: Ronald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Regan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George H. W.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Busch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and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Revolutions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of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1989: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American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Myths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Versus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Primary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Sources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In: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Imposing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Maintaining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and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Tearing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Open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Iron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Curtain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: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Cold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War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and East-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Central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Europe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 1945–1989. (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Harvard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Cold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War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Studies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Book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Series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.) by Mark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Kramer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 Vít Smetana, 279–304</w:t>
      </w:r>
      <w:r w:rsidR="00FF3E17" w:rsidRPr="002873A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  <w:t>Konec formuláře</w:t>
      </w:r>
    </w:p>
    <w:p w14:paraId="3FF99932" w14:textId="0840C0A6" w:rsidR="00FF3E17" w:rsidRDefault="004B3966" w:rsidP="004B3966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  <w:t>7. A</w:t>
      </w:r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lexei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Yurchak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: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Everything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Was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Forever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Until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It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Was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No More, 2005 (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Chap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 +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Conclusion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) </w:t>
      </w:r>
    </w:p>
    <w:p w14:paraId="6576DA58" w14:textId="77777777" w:rsidR="008D239A" w:rsidRPr="008D239A" w:rsidRDefault="008D239A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1BA3513D" w14:textId="77777777" w:rsidR="00FF3E17" w:rsidRPr="004B3966" w:rsidRDefault="00FF3E17" w:rsidP="004B3966">
      <w:pPr>
        <w:pBdr>
          <w:bottom w:val="dotted" w:sz="6" w:space="15" w:color="8E8E8D"/>
        </w:pBdr>
        <w:shd w:val="clear" w:color="auto" w:fill="F9F9F9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</w:t>
      </w:r>
      <w:r w:rsidRPr="004B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evolution</w:t>
      </w:r>
      <w:proofErr w:type="spellEnd"/>
      <w:r w:rsidRPr="004B3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1989</w:t>
      </w:r>
    </w:p>
    <w:p w14:paraId="15F5B8A3" w14:textId="2EB888F2" w:rsidR="00FF3E17" w:rsidRDefault="008D239A" w:rsidP="00FF3E1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Pflichtlekt</w:t>
      </w:r>
      <w:r w:rsidRPr="008D239A">
        <w:rPr>
          <w:rFonts w:ascii="Times New Roman" w:eastAsia="Times New Roman" w:hAnsi="Times New Roman" w:cs="Times New Roman"/>
          <w:i/>
          <w:sz w:val="24"/>
          <w:szCs w:val="24"/>
          <w:lang w:val="de-DE" w:eastAsia="cs-CZ"/>
        </w:rPr>
        <w:t>üre</w:t>
      </w:r>
      <w:proofErr w:type="spellEnd"/>
      <w:r w:rsidRPr="008D239A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 xml:space="preserve"> </w:t>
      </w:r>
      <w:r w:rsidR="00FF3E17" w:rsidRPr="00FF3E1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Konec formuláře</w:t>
      </w:r>
    </w:p>
    <w:p w14:paraId="29B3ED9F" w14:textId="28D8D661" w:rsidR="002873AD" w:rsidRPr="002873AD" w:rsidRDefault="004B3966" w:rsidP="002873AD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8. </w:t>
      </w:r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James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Krapfl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: Die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Ideale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des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November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Ideen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und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Ziele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tschechoslowakischer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Bürger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in der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Zeit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des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Umbruchs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1989. In: 1989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im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deutsch-tschechisch-slowakischen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Kontext.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Edited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by Miloš Řezník, Edita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Ivaničková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and Volker Zimmermann, Essen: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Klartext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2013, </w:t>
      </w:r>
      <w:proofErr w:type="gramStart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69- 115</w:t>
      </w:r>
      <w:proofErr w:type="gramEnd"/>
      <w:r w:rsidR="002873AD"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2873AD" w:rsidRPr="002873A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  <w:t>Začátek formuláře</w:t>
      </w:r>
    </w:p>
    <w:p w14:paraId="39F2AB6D" w14:textId="73636465" w:rsidR="002873AD" w:rsidRPr="002873AD" w:rsidRDefault="004B3966" w:rsidP="002873AD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9. </w:t>
      </w:r>
      <w:r w:rsidR="002873AD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Jürgen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Habermas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: Die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nachholende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Revolution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Frankfurt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am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2873AD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Main</w:t>
      </w:r>
      <w:proofErr w:type="spellEnd"/>
      <w:r w:rsidR="002873AD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1990, S. 157-224.</w:t>
      </w:r>
    </w:p>
    <w:p w14:paraId="786A866D" w14:textId="7927D948" w:rsidR="002873AD" w:rsidRPr="004B3966" w:rsidRDefault="002873AD" w:rsidP="00FF3E1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</w:pPr>
      <w:proofErr w:type="spellStart"/>
      <w:r w:rsidRPr="004B396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Weiterf</w:t>
      </w:r>
      <w:r w:rsidRPr="004B396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ührende</w:t>
      </w:r>
      <w:proofErr w:type="spellEnd"/>
      <w:r w:rsidRPr="004B396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4B396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Literatur</w:t>
      </w:r>
      <w:proofErr w:type="spellEnd"/>
    </w:p>
    <w:p w14:paraId="08C7921A" w14:textId="77777777" w:rsidR="002873AD" w:rsidRPr="004B3966" w:rsidRDefault="002873AD" w:rsidP="00FF3E1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6B5716E2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Kevin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McDermott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 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Communist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Czechoslovakia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1945-89: a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political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and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social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history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New York 2015, 182–199.</w:t>
      </w:r>
    </w:p>
    <w:p w14:paraId="1FC0DB27" w14:textId="77777777" w:rsidR="002873AD" w:rsidRDefault="00FF3E17" w:rsidP="002873AD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James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Krapfl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Revolution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with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human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face: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politics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culture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community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Czechoslovakia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1989-1992,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Ithaca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2013</w:t>
      </w:r>
    </w:p>
    <w:p w14:paraId="673FF65E" w14:textId="77777777" w:rsidR="002873AD" w:rsidRDefault="002873AD" w:rsidP="002873AD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1C6F5A" w14:textId="44A41ED7" w:rsidR="00FF3E17" w:rsidRPr="008D239A" w:rsidRDefault="00FF3E17" w:rsidP="004B3966">
      <w:pPr>
        <w:pBdr>
          <w:bottom w:val="dotted" w:sz="6" w:space="15" w:color="8E8E8D"/>
        </w:pBd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Neue</w:t>
      </w:r>
      <w:proofErr w:type="spellEnd"/>
      <w:r w:rsidRPr="008D2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D2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und</w:t>
      </w:r>
      <w:proofErr w:type="spellEnd"/>
      <w:r w:rsidRPr="008D2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alte Politik, </w:t>
      </w:r>
      <w:proofErr w:type="spellStart"/>
      <w:r w:rsidRPr="008D2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neue</w:t>
      </w:r>
      <w:proofErr w:type="spellEnd"/>
      <w:r w:rsidRPr="008D2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D2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und</w:t>
      </w:r>
      <w:proofErr w:type="spellEnd"/>
      <w:r w:rsidRPr="008D2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alte </w:t>
      </w:r>
      <w:proofErr w:type="spellStart"/>
      <w:r w:rsidRPr="008D2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Politiker</w:t>
      </w:r>
      <w:proofErr w:type="spellEnd"/>
    </w:p>
    <w:p w14:paraId="7C149DDD" w14:textId="77777777" w:rsidR="008D239A" w:rsidRPr="008D239A" w:rsidRDefault="008D239A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Pflichtlekt</w:t>
      </w:r>
      <w:r w:rsidRPr="008D239A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üre</w:t>
      </w:r>
      <w:proofErr w:type="spellEnd"/>
      <w:r w:rsidRPr="008D239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14:paraId="3DF91C19" w14:textId="0A178A08" w:rsidR="00FF3E17" w:rsidRPr="002873AD" w:rsidRDefault="004B3966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10. </w:t>
      </w:r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Michal Kopeček: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Rise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and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Fall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of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Czech Post-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Dissident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Liberalism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after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1989. East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European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Politics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&amp;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Societies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 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April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15, 2011, vol. 25, no. 2, 244-271.</w:t>
      </w:r>
    </w:p>
    <w:p w14:paraId="13E2741D" w14:textId="77777777" w:rsidR="008D239A" w:rsidRPr="008D239A" w:rsidRDefault="008D239A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</w:pPr>
    </w:p>
    <w:p w14:paraId="718D46DC" w14:textId="5E09FEAE" w:rsid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Weiterführende</w:t>
      </w:r>
      <w:proofErr w:type="spellEnd"/>
      <w:r w:rsidRPr="008D23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 Literatur:</w:t>
      </w:r>
    </w:p>
    <w:p w14:paraId="79013CE8" w14:textId="77777777" w:rsidR="002873AD" w:rsidRPr="00FF3E17" w:rsidRDefault="002873AD" w:rsidP="002873AD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HANDL, Vladimír.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Living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with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or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in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Past? Czech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Communists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between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Canonisation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and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Coming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to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Terms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witt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their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History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In: Hofmann, Birgit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u.a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(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eds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).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Diktaturüberwidnung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in Europa.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Neue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nationale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transnationale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Perspektive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Heidelberg 2010, 84-102.</w:t>
      </w:r>
    </w:p>
    <w:p w14:paraId="53E46D51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EYAL, Gil.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origins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postcommunist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elites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from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Prague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Spring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breakup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Czechoslovakia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Minneapolis: University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Minnesota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Press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2003</w:t>
      </w:r>
    </w:p>
    <w:p w14:paraId="7D429EF4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KOPEČEK, Michal,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a WCIŚLIK, Piotr,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Thinking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through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transition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liberal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democracy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authoritarian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pasts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intellectual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East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Central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Europe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after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1989.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Budapest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Central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European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University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Press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2015.</w:t>
      </w:r>
    </w:p>
    <w:p w14:paraId="7FD8F15F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GJURIČOVÁ, Adéla – KOPEČEK, Michal (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.). Kapitoly z dějin české demokracie po roce 1989. Praha: Paseka, 2008.</w:t>
      </w:r>
    </w:p>
    <w:p w14:paraId="40B0B7BB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Sborník z konference „1989-2009: Společnost. Dějiny. Politika“ (online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unter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https://cz.boell.org/cs/2010/01/18/sbornik-z-konference-1989-2009-spolecnost-dejiny-politika).</w:t>
      </w:r>
    </w:p>
    <w:p w14:paraId="56856244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HANLEY,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Seán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new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right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new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Europe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Czech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transformation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right-wing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politics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1989-2006. 1st pub. London: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Routledge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2008</w:t>
      </w:r>
    </w:p>
    <w:p w14:paraId="5617A2AB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VANĚK, Miroslav/MÜCKE, Pavel. Velvet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revolutions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oral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Czech society. New York: Oxford University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Press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[2016]</w:t>
      </w:r>
    </w:p>
    <w:p w14:paraId="63C85D66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Handl, V. and A.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Goffin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“Czech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Communists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Crisis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Between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Radical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Alternative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Pragmatic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Europeanisation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”, in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March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L. and D.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Keith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Europe´s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Radical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Right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From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Marginality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gram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Mainstream?,</w:t>
      </w:r>
      <w:proofErr w:type="gram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London: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Rowman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2016, pp. 211-230.</w:t>
      </w:r>
    </w:p>
    <w:p w14:paraId="18B405BF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Kitschelt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H., Mansfeldová, Z., Post-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Communist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Party Systems: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Competition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Representation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Inter-Party </w:t>
      </w:r>
      <w:proofErr w:type="spellStart"/>
      <w:proofErr w:type="gram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Cooperation,Cambridge</w:t>
      </w:r>
      <w:proofErr w:type="spellEnd"/>
      <w:proofErr w:type="gram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CambridgeUniversity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Press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1999</w:t>
      </w:r>
    </w:p>
    <w:p w14:paraId="4D4D353F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Ishyiama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J.T.,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Bozóki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A., “</w:t>
      </w:r>
      <w:proofErr w:type="spellStart"/>
      <w:proofErr w:type="gram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Adaptation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and</w:t>
      </w:r>
      <w:proofErr w:type="gram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Change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Characterizing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Survival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Strategies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Communist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Successor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Parties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”,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Journal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Communist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Studies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Transition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Politics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Vol. 17, No. 3, 2001, pp.33-50.</w:t>
      </w:r>
    </w:p>
    <w:p w14:paraId="260088F5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Grzymala-Busse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A.,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Redeeming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Communist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Past,Cambridge</w:t>
      </w:r>
      <w:proofErr w:type="spellEnd"/>
      <w:proofErr w:type="gram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Cambridge University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Press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2002, pp. 19-69.</w:t>
      </w:r>
    </w:p>
    <w:p w14:paraId="7D92D506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Handl, V., Leška, V.,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Between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Emulation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Adjustment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External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Influences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Programmatic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Change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Slovak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SDL,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Journal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Communist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Studies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Transition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Politics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Vol. 21, No. 1, 2005, s. 109-126.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Skiba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L.,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People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Programme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Governments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SLD,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Trajectories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Left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Kopeček, L., Brno: DSCS 2005, pp. 118-129.</w:t>
      </w:r>
    </w:p>
    <w:p w14:paraId="050345F6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Hough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D., “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From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Pariah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Prospective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Partner?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German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Left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Party´s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Winding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Path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towards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Government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”, in: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Left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Parties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National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Governments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Olsen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J.,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Koss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M.,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Hough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D.,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Basingstoke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Palgrave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Macmillan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2010, pp. 138-155</w:t>
      </w:r>
    </w:p>
    <w:p w14:paraId="699FAEBA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KALINOVÁ, Lenka. Konec nadějím a nová očekávání: k dějinám české společnosti 1969-1993. Vyd. 1. Praha: Academia, 2012</w:t>
      </w:r>
    </w:p>
    <w:p w14:paraId="226A02E0" w14:textId="77777777" w:rsidR="002873AD" w:rsidRDefault="002873AD" w:rsidP="002873AD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DFF16E6" w14:textId="4A8D1BA2" w:rsidR="00FF3E17" w:rsidRPr="002873AD" w:rsidRDefault="00FF3E17" w:rsidP="004B3966">
      <w:pPr>
        <w:pBdr>
          <w:bottom w:val="dotted" w:sz="6" w:space="15" w:color="8E8E8D"/>
        </w:pBd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Wirtschaftstransformation</w:t>
      </w:r>
      <w:proofErr w:type="spellEnd"/>
    </w:p>
    <w:p w14:paraId="330D0647" w14:textId="1030ABCE" w:rsidR="00FF3E17" w:rsidRPr="002873AD" w:rsidRDefault="004B3966" w:rsidP="004B396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</w:t>
      </w:r>
      <w:r w:rsidR="008D239A" w:rsidRPr="008D23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flichtlekt</w:t>
      </w:r>
      <w:r w:rsidR="008D239A" w:rsidRPr="00332C2F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üre</w:t>
      </w:r>
      <w:proofErr w:type="spellEnd"/>
      <w:r w:rsidR="008D239A" w:rsidRPr="008D239A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 xml:space="preserve"> </w:t>
      </w:r>
    </w:p>
    <w:p w14:paraId="15B69D53" w14:textId="69AB5F43" w:rsidR="00FF3E17" w:rsidRPr="002873AD" w:rsidRDefault="004B3966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11. </w:t>
      </w:r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Kučera, Rudolf.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Making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Standards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Work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Semantics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of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Economic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 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Reform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in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Czechoslovakia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1985–1992. 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Zeithistorische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 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Forschungen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/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Studies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in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Contemporary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History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2015, 12, 3, 427-447</w:t>
      </w:r>
    </w:p>
    <w:p w14:paraId="19BE303A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04CE7F4" w14:textId="419679A4" w:rsidR="00FF3E17" w:rsidRDefault="00FF3E17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Weiterführende</w:t>
      </w:r>
      <w:proofErr w:type="spellEnd"/>
      <w:r w:rsidRPr="008D23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 xml:space="preserve"> Literatur:</w:t>
      </w:r>
    </w:p>
    <w:p w14:paraId="60AE7373" w14:textId="77777777" w:rsidR="002873AD" w:rsidRPr="00FF3E17" w:rsidRDefault="002873AD" w:rsidP="002873AD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Dieter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Segert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Transformationen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in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Osteueropa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im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20.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Jahrhundert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 Bonn 2014, 185–207.</w:t>
      </w:r>
    </w:p>
    <w:p w14:paraId="116B4F0A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Ther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Philipp: Die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Ordnung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dem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alten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Kontinent: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Geschichte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neoliberalen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Europa,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Berlin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2014.</w:t>
      </w:r>
    </w:p>
    <w:p w14:paraId="5CC3EC7A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EYAL, Gil, SZELENYI, Ivan a TOWNSLEY, Eleanor.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Making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capitalism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without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capitalists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new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ruling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elites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Eastern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Europe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London: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Verso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2001</w:t>
      </w:r>
    </w:p>
    <w:p w14:paraId="6353E6D9" w14:textId="77777777" w:rsidR="00FF3E17" w:rsidRPr="00FF3E17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Kochanowski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Jerzy, and Jacek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Soszyński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“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Pioneers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Free Market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Economy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Unofficial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Commercial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Exchange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between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People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from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Socialist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Bloc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Countries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gram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1970s</w:t>
      </w:r>
      <w:proofErr w:type="gram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1980s).” 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Journal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Modern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European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History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vol. 8, no. 2, 2010, pp. 196–220.</w:t>
      </w:r>
    </w:p>
    <w:p w14:paraId="24CC0D91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Zeithistorische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Forschungen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Heft 3/2015 "</w:t>
      </w:r>
      <w:proofErr w:type="spellStart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Vermarktlichung</w:t>
      </w:r>
      <w:proofErr w:type="spellEnd"/>
      <w:r w:rsidRPr="00FF3E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": </w:t>
      </w:r>
      <w:hyperlink r:id="rId16" w:history="1">
        <w:r w:rsidRPr="008D239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https://zeithistorische-forschungen.de/3-2015</w:t>
        </w:r>
      </w:hyperlink>
    </w:p>
    <w:p w14:paraId="43313B62" w14:textId="77777777" w:rsidR="008D239A" w:rsidRPr="008D239A" w:rsidRDefault="008D239A" w:rsidP="00FF3E17">
      <w:pPr>
        <w:pBdr>
          <w:bottom w:val="dotted" w:sz="6" w:space="15" w:color="8E8E8D"/>
        </w:pBd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2BFF1EC" w14:textId="77777777" w:rsidR="00FF3E17" w:rsidRPr="002873AD" w:rsidRDefault="00FF3E17" w:rsidP="004B3966">
      <w:pPr>
        <w:pBdr>
          <w:bottom w:val="dotted" w:sz="6" w:space="15" w:color="8E8E8D"/>
        </w:pBd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"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History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strikes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back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"</w:t>
      </w:r>
    </w:p>
    <w:p w14:paraId="60391C2A" w14:textId="77777777" w:rsidR="00FF3E17" w:rsidRPr="002873AD" w:rsidRDefault="008D239A" w:rsidP="00FF3E1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Pflichtlekt</w:t>
      </w:r>
      <w:r w:rsidRPr="002873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üre</w:t>
      </w:r>
      <w:proofErr w:type="spellEnd"/>
      <w:r w:rsidRPr="008D239A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 xml:space="preserve"> </w:t>
      </w:r>
      <w:r w:rsidR="00FF3E17" w:rsidRPr="00FF3E1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Konec formuláře</w:t>
      </w:r>
    </w:p>
    <w:p w14:paraId="09FA68DA" w14:textId="77777777" w:rsidR="008D239A" w:rsidRPr="002873AD" w:rsidRDefault="008D239A" w:rsidP="00FF3E1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</w:p>
    <w:p w14:paraId="669534C1" w14:textId="43B1A91F" w:rsidR="00FF3E17" w:rsidRDefault="004B3966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12. </w:t>
      </w:r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Michal Kopeček, Von der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Geschichtspolitik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zur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Erinnerung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als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politischer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Sprache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: Der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tschechische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Umgang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mit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der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kommunistischen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Vergangenheit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nach 1989, in: François,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Etienne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;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Kończal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Kornelia;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Traba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Robert;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Troebst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 Stefan (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Hg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.): 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Geschichtspolitik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in Europa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seit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1989.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Deutschland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Frankreich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und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Polen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im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internationalen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Vergleich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Göttingen: </w:t>
      </w:r>
      <w:proofErr w:type="spellStart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Wallstein</w:t>
      </w:r>
      <w:proofErr w:type="spellEnd"/>
      <w:r w:rsidR="00FF3E17" w:rsidRPr="00287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2013, 356-395.</w:t>
      </w:r>
    </w:p>
    <w:p w14:paraId="70DDDF3A" w14:textId="0AC9A3DE" w:rsidR="002873AD" w:rsidRDefault="002873AD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74A02F6C" w14:textId="1981EA06" w:rsidR="002873AD" w:rsidRPr="002873AD" w:rsidRDefault="002873AD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de-DE" w:eastAsia="cs-CZ"/>
        </w:rPr>
      </w:pPr>
      <w:proofErr w:type="spellStart"/>
      <w:r w:rsidRPr="002873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Weiterf</w:t>
      </w:r>
      <w:r w:rsidRPr="002873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de-DE" w:eastAsia="cs-CZ"/>
        </w:rPr>
        <w:t>ührende</w:t>
      </w:r>
      <w:proofErr w:type="spellEnd"/>
      <w:r w:rsidRPr="002873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de-DE" w:eastAsia="cs-CZ"/>
        </w:rPr>
        <w:t xml:space="preserve"> Literatur:</w:t>
      </w:r>
    </w:p>
    <w:p w14:paraId="27FB966A" w14:textId="77777777" w:rsidR="002873AD" w:rsidRPr="002873AD" w:rsidRDefault="002873AD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cs-CZ"/>
        </w:rPr>
      </w:pPr>
    </w:p>
    <w:p w14:paraId="0515CDD9" w14:textId="77777777" w:rsidR="00FF3E17" w:rsidRPr="00FF3E17" w:rsidRDefault="00FF3E17" w:rsidP="00FF3E1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Konec formuláře</w:t>
      </w:r>
    </w:p>
    <w:p w14:paraId="3086A95E" w14:textId="3E1A8E20" w:rsidR="00FF3E17" w:rsidRPr="008D239A" w:rsidRDefault="00FF3E17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Miroslav Kunštát: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Zum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tschechischen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politischen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Diskurs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über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Edvard Beneš nach 1989.  In:</w:t>
      </w:r>
      <w:r w:rsidR="002873A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Edvard Beneš: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Vorbild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Feindbild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: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politische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historiographische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und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mediale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Deutungen</w:t>
      </w:r>
      <w:proofErr w:type="spell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 </w:t>
      </w:r>
      <w:proofErr w:type="gramStart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Göttingen  2013.</w:t>
      </w:r>
      <w:proofErr w:type="gramEnd"/>
      <w:r w:rsidRPr="00FF3E1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287-299.</w:t>
      </w:r>
    </w:p>
    <w:p w14:paraId="391C4315" w14:textId="77777777" w:rsidR="00FF3E17" w:rsidRPr="008D239A" w:rsidRDefault="00FF3E17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C463E7F" w14:textId="77777777" w:rsidR="00FF3E17" w:rsidRPr="002873AD" w:rsidRDefault="00FF3E17" w:rsidP="004B3966">
      <w:pPr>
        <w:pBdr>
          <w:bottom w:val="dotted" w:sz="6" w:space="15" w:color="8E8E8D"/>
        </w:pBdr>
        <w:shd w:val="clear" w:color="auto" w:fill="F9F9F9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Die 1990er: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Alles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is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erlaubt</w:t>
      </w:r>
      <w:proofErr w:type="spellEnd"/>
      <w:r w:rsidRPr="0028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?</w:t>
      </w:r>
    </w:p>
    <w:p w14:paraId="376FDD19" w14:textId="2D8E4002" w:rsidR="00FF3E17" w:rsidRPr="004B3966" w:rsidRDefault="008D239A" w:rsidP="004B3966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cs-CZ"/>
        </w:rPr>
      </w:pPr>
      <w:proofErr w:type="spellStart"/>
      <w:r w:rsidRPr="008D23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Pflichtlekt</w:t>
      </w:r>
      <w:r w:rsidRPr="008D239A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üre</w:t>
      </w:r>
      <w:proofErr w:type="spellEnd"/>
      <w:r w:rsidRPr="008D239A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 xml:space="preserve"> </w:t>
      </w:r>
    </w:p>
    <w:p w14:paraId="5981D362" w14:textId="75CDC079" w:rsidR="00FF3E17" w:rsidRPr="004B3966" w:rsidRDefault="004B3966" w:rsidP="00FF3E17">
      <w:pPr>
        <w:pBdr>
          <w:bottom w:val="dotted" w:sz="6" w:space="15" w:color="8E8E8D"/>
        </w:pBdr>
        <w:shd w:val="clear" w:color="auto" w:fill="F9F9F9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13. </w:t>
      </w:r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Gjuričová, Adéla: 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Naked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Democracy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: 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Eroticism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and Nudity in Czech Public 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Space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after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1989. In: Daniel, Ondřej – Kafka, Tomáš – Machek, Jakub </w:t>
      </w:r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lastRenderedPageBreak/>
        <w:t>(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eds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.): 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Popular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Culture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and 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Subcultures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of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Czech Post-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Socialism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: 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Listening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to 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the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Wind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of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Change</w:t>
      </w:r>
      <w:proofErr w:type="spellEnd"/>
      <w:r w:rsidR="00FF3E17" w:rsidRPr="004B39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 2016, 37-53.</w:t>
      </w:r>
    </w:p>
    <w:sectPr w:rsidR="00FF3E17" w:rsidRPr="004B3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458FF"/>
    <w:multiLevelType w:val="multilevel"/>
    <w:tmpl w:val="CF5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43A23"/>
    <w:multiLevelType w:val="hybridMultilevel"/>
    <w:tmpl w:val="C0785A66"/>
    <w:lvl w:ilvl="0" w:tplc="3F505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MxN7C0MLM0NTIzMLVU0lEKTi0uzszPAykwrgUAqn8S2SwAAAA="/>
  </w:docVars>
  <w:rsids>
    <w:rsidRoot w:val="00FF3E17"/>
    <w:rsid w:val="002873AD"/>
    <w:rsid w:val="00332C2F"/>
    <w:rsid w:val="004B3966"/>
    <w:rsid w:val="005320C5"/>
    <w:rsid w:val="008D239A"/>
    <w:rsid w:val="00D04EE1"/>
    <w:rsid w:val="00E57B6C"/>
    <w:rsid w:val="00E91EA9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1A00"/>
  <w15:chartTrackingRefBased/>
  <w15:docId w15:val="{9E9B0698-A5B6-4F27-AD12-2988AD23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F3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F3E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FF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ction">
    <w:name w:val="section"/>
    <w:basedOn w:val="Normln"/>
    <w:rsid w:val="00FF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ity">
    <w:name w:val="activity"/>
    <w:basedOn w:val="Normln"/>
    <w:rsid w:val="00FF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F3E17"/>
    <w:rPr>
      <w:b/>
      <w:bCs/>
    </w:rPr>
  </w:style>
  <w:style w:type="character" w:styleId="Zdraznn">
    <w:name w:val="Emphasis"/>
    <w:basedOn w:val="Standardnpsmoodstavce"/>
    <w:uiPriority w:val="20"/>
    <w:qFormat/>
    <w:rsid w:val="00FF3E17"/>
    <w:rPr>
      <w:i/>
      <w:iCs/>
    </w:rPr>
  </w:style>
  <w:style w:type="character" w:customStyle="1" w:styleId="actions">
    <w:name w:val="actions"/>
    <w:basedOn w:val="Standardnpsmoodstavce"/>
    <w:rsid w:val="00FF3E17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F3E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F3E1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F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F3E17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3E1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F3E17"/>
    <w:rPr>
      <w:color w:val="800080"/>
      <w:u w:val="single"/>
    </w:rPr>
  </w:style>
  <w:style w:type="character" w:customStyle="1" w:styleId="instancename">
    <w:name w:val="instancename"/>
    <w:basedOn w:val="Standardnpsmoodstavce"/>
    <w:rsid w:val="00FF3E17"/>
  </w:style>
  <w:style w:type="character" w:customStyle="1" w:styleId="accesshide">
    <w:name w:val="accesshide"/>
    <w:basedOn w:val="Standardnpsmoodstavce"/>
    <w:rsid w:val="00FF3E17"/>
  </w:style>
  <w:style w:type="character" w:customStyle="1" w:styleId="date-display-single">
    <w:name w:val="date-display-single"/>
    <w:basedOn w:val="Standardnpsmoodstavce"/>
    <w:rsid w:val="00FF3E17"/>
  </w:style>
  <w:style w:type="character" w:customStyle="1" w:styleId="vjs-control-text">
    <w:name w:val="vjs-control-text"/>
    <w:basedOn w:val="Standardnpsmoodstavce"/>
    <w:rsid w:val="00FF3E17"/>
  </w:style>
  <w:style w:type="character" w:styleId="Nevyeenzmnka">
    <w:name w:val="Unresolved Mention"/>
    <w:basedOn w:val="Standardnpsmoodstavce"/>
    <w:uiPriority w:val="99"/>
    <w:semiHidden/>
    <w:unhideWhenUsed/>
    <w:rsid w:val="00FF3E1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F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3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8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8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9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7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4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002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305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8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377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685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0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9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6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918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978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5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211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849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8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5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1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046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5585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4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7125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6675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858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035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3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07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515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5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9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6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2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134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540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3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8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396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5703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45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6817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406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5142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3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760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053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204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216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2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4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2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47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749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2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231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6770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4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2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6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734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429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8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563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278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4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2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7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7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887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967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8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688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607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5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844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320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4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708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9791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1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5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3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628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35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9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3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7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/apuz/25409/herrschaft-und-eigen-sinn-in-der-diktatur" TargetMode="External"/><Relationship Id="rId13" Type="http://schemas.openxmlformats.org/officeDocument/2006/relationships/hyperlink" Target="http://www.environmentandsociety.org/sites/default/files/2010_2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upedia.de/zg/lindenberger_eigensinn_v1_de_2014" TargetMode="External"/><Relationship Id="rId12" Type="http://schemas.openxmlformats.org/officeDocument/2006/relationships/hyperlink" Target="https://www.ceeol.com/search/article-detail?id=2854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eithistorische-forschungen.de/3-20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sd.cas.cz/casopis/czech-journal-of-contemporary-history-3-2015/?l=en" TargetMode="External"/><Relationship Id="rId11" Type="http://schemas.openxmlformats.org/officeDocument/2006/relationships/hyperlink" Target="http://www.zeithistorische-forschungen.de/1-2012/id=4621" TargetMode="External"/><Relationship Id="rId5" Type="http://schemas.openxmlformats.org/officeDocument/2006/relationships/hyperlink" Target="http://dx.doi.org/10.18447/BoZ-2007-3158" TargetMode="External"/><Relationship Id="rId15" Type="http://schemas.openxmlformats.org/officeDocument/2006/relationships/image" Target="media/image1.gif"/><Relationship Id="rId10" Type="http://schemas.openxmlformats.org/officeDocument/2006/relationships/hyperlink" Target="http://www.zeithistorische-forschungen.de/1-2012/id=4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trcr.cz/wp-content/uploads/2017/10/SI_30_s224-243.pdf" TargetMode="External"/><Relationship Id="rId14" Type="http://schemas.openxmlformats.org/officeDocument/2006/relationships/hyperlink" Target="https://www-ceeol-com.ezproxy.is.cuni.cz/search/journal-detail?id=6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2227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 Konrád</dc:creator>
  <cp:keywords/>
  <dc:description/>
  <cp:lastModifiedBy>Ota Konrád</cp:lastModifiedBy>
  <cp:revision>2</cp:revision>
  <dcterms:created xsi:type="dcterms:W3CDTF">2020-04-08T16:01:00Z</dcterms:created>
  <dcterms:modified xsi:type="dcterms:W3CDTF">2020-04-08T16:01:00Z</dcterms:modified>
</cp:coreProperties>
</file>