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1F" w:rsidRPr="0083613F" w:rsidRDefault="00FD67CA" w:rsidP="000E7008">
      <w:pPr>
        <w:pStyle w:val="Nadpis1"/>
        <w:rPr>
          <w:lang w:val="en-US"/>
        </w:rPr>
      </w:pPr>
      <w:r w:rsidRPr="0083613F">
        <w:rPr>
          <w:lang w:val="en-US"/>
        </w:rPr>
        <w:t>Lectures 4</w:t>
      </w:r>
      <w:r w:rsidR="008C70F6" w:rsidRPr="008C70F6">
        <w:rPr>
          <w:vertAlign w:val="superscript"/>
          <w:lang w:val="en-US"/>
        </w:rPr>
        <w:t>th</w:t>
      </w:r>
      <w:r w:rsidRPr="0083613F">
        <w:rPr>
          <w:lang w:val="en-US"/>
        </w:rPr>
        <w:t xml:space="preserve"> grade</w:t>
      </w:r>
      <w:r w:rsidR="00C25E16" w:rsidRPr="0083613F">
        <w:rPr>
          <w:lang w:val="en-US"/>
        </w:rPr>
        <w:t xml:space="preserve"> </w:t>
      </w:r>
      <w:r w:rsidRPr="0083613F">
        <w:rPr>
          <w:lang w:val="en-US"/>
        </w:rPr>
        <w:t>general medicine</w:t>
      </w:r>
      <w:r w:rsidR="00C25E16" w:rsidRPr="0083613F">
        <w:rPr>
          <w:lang w:val="en-US"/>
        </w:rPr>
        <w:t xml:space="preserve"> – </w:t>
      </w:r>
      <w:r w:rsidR="00FE3CE1">
        <w:rPr>
          <w:lang w:val="en-US"/>
        </w:rPr>
        <w:br/>
      </w:r>
      <w:r w:rsidR="00E302BE">
        <w:rPr>
          <w:lang w:val="en-US"/>
        </w:rPr>
        <w:t xml:space="preserve">academic year 2019/2020 - </w:t>
      </w:r>
      <w:r w:rsidR="003A4CF5">
        <w:rPr>
          <w:lang w:val="en-US"/>
        </w:rPr>
        <w:t>summer</w:t>
      </w:r>
      <w:r w:rsidRPr="0083613F">
        <w:rPr>
          <w:lang w:val="en-US"/>
        </w:rPr>
        <w:t xml:space="preserve"> term</w:t>
      </w:r>
    </w:p>
    <w:p w:rsidR="000E7008" w:rsidRPr="0083613F" w:rsidRDefault="000E7008">
      <w:pPr>
        <w:rPr>
          <w:lang w:val="en-US"/>
        </w:rPr>
      </w:pPr>
    </w:p>
    <w:p w:rsidR="00FD67CA" w:rsidRPr="0083613F" w:rsidRDefault="00FD67CA">
      <w:pPr>
        <w:rPr>
          <w:lang w:val="en-US"/>
        </w:rPr>
      </w:pPr>
      <w:r w:rsidRPr="0083613F">
        <w:rPr>
          <w:lang w:val="en-US"/>
        </w:rPr>
        <w:t xml:space="preserve">Where: Faculty Hospital </w:t>
      </w:r>
      <w:proofErr w:type="spellStart"/>
      <w:r w:rsidRPr="0083613F">
        <w:rPr>
          <w:lang w:val="en-US"/>
        </w:rPr>
        <w:t>Bory</w:t>
      </w:r>
      <w:proofErr w:type="spellEnd"/>
      <w:r w:rsidRPr="0083613F">
        <w:rPr>
          <w:lang w:val="en-US"/>
        </w:rPr>
        <w:t>, building no. 4,</w:t>
      </w:r>
      <w:r w:rsidR="00D5597F" w:rsidRPr="0083613F">
        <w:rPr>
          <w:lang w:val="en-US"/>
        </w:rPr>
        <w:t xml:space="preserve"> lecture hall</w:t>
      </w:r>
    </w:p>
    <w:p w:rsidR="00C25E16" w:rsidRPr="0083613F" w:rsidRDefault="00FD67CA">
      <w:pPr>
        <w:rPr>
          <w:lang w:val="en-US"/>
        </w:rPr>
      </w:pPr>
      <w:r w:rsidRPr="00FE3CE1">
        <w:rPr>
          <w:lang w:val="en-US"/>
        </w:rPr>
        <w:t xml:space="preserve">When: Wednesday </w:t>
      </w:r>
      <w:r w:rsidR="00FE3CE1" w:rsidRPr="00FE3CE1">
        <w:rPr>
          <w:lang w:val="en-US"/>
        </w:rPr>
        <w:t>15.50</w:t>
      </w:r>
      <w:r w:rsidRPr="00FE3CE1">
        <w:rPr>
          <w:lang w:val="en-US"/>
        </w:rPr>
        <w:t xml:space="preserve"> p.m. – </w:t>
      </w:r>
      <w:r w:rsidR="00FE3CE1" w:rsidRPr="00FE3CE1">
        <w:rPr>
          <w:lang w:val="en-US"/>
        </w:rPr>
        <w:t>17.30</w:t>
      </w:r>
      <w:r w:rsidRPr="00FE3CE1">
        <w:rPr>
          <w:lang w:val="en-US"/>
        </w:rPr>
        <w:t xml:space="preserve"> p.m.</w:t>
      </w:r>
      <w:r w:rsidRPr="0083613F">
        <w:rPr>
          <w:lang w:val="en-US"/>
        </w:rPr>
        <w:t xml:space="preserve"> 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83613F" w:rsidRPr="0083613F" w:rsidTr="00E2061B">
        <w:tc>
          <w:tcPr>
            <w:tcW w:w="2235" w:type="dxa"/>
          </w:tcPr>
          <w:p w:rsidR="0083613F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Feb 19,2020</w:t>
            </w:r>
          </w:p>
        </w:tc>
        <w:tc>
          <w:tcPr>
            <w:tcW w:w="6977" w:type="dxa"/>
          </w:tcPr>
          <w:p w:rsidR="0083613F" w:rsidRPr="00E2061B" w:rsidRDefault="0083613F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Disease of the gallbladder and bile ducts. Acute and chronic pancreatitis. Pancreatic cancer.</w:t>
            </w:r>
            <w:r w:rsidRPr="00E2061B">
              <w:rPr>
                <w:lang w:val="en-US"/>
              </w:rPr>
              <w:t xml:space="preserve"> </w:t>
            </w:r>
            <w:r w:rsidR="004E18E9" w:rsidRPr="00E2061B">
              <w:rPr>
                <w:lang w:val="en-US"/>
              </w:rPr>
              <w:br/>
            </w:r>
            <w:r w:rsidR="004E18E9" w:rsidRPr="00E2061B">
              <w:rPr>
                <w:rFonts w:cstheme="minorHAnsi"/>
                <w:lang w:val="en-US"/>
              </w:rPr>
              <w:t xml:space="preserve">dr. </w:t>
            </w:r>
            <w:proofErr w:type="spellStart"/>
            <w:r w:rsidR="009C5FE6" w:rsidRPr="00E2061B">
              <w:rPr>
                <w:rFonts w:cstheme="minorHAnsi"/>
                <w:lang w:val="en-US"/>
              </w:rPr>
              <w:t>Luboš</w:t>
            </w:r>
            <w:proofErr w:type="spellEnd"/>
            <w:r w:rsidR="009C5FE6" w:rsidRPr="00E2061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C5FE6" w:rsidRPr="00E2061B">
              <w:rPr>
                <w:rFonts w:cstheme="minorHAnsi"/>
                <w:lang w:val="en-US"/>
              </w:rPr>
              <w:t>Holubec</w:t>
            </w:r>
            <w:proofErr w:type="spellEnd"/>
          </w:p>
        </w:tc>
      </w:tr>
      <w:tr w:rsidR="0083613F" w:rsidRPr="0083613F" w:rsidTr="00E2061B">
        <w:tc>
          <w:tcPr>
            <w:tcW w:w="2235" w:type="dxa"/>
          </w:tcPr>
          <w:p w:rsidR="0083613F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Feb 26, 2020</w:t>
            </w:r>
          </w:p>
        </w:tc>
        <w:tc>
          <w:tcPr>
            <w:tcW w:w="6977" w:type="dxa"/>
          </w:tcPr>
          <w:p w:rsidR="0083613F" w:rsidRPr="00E2061B" w:rsidRDefault="0083613F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 xml:space="preserve">Diagnostic procedures in nephrology. Imaging methods, laboratory tests, biopsy, </w:t>
            </w:r>
            <w:proofErr w:type="gramStart"/>
            <w:r w:rsidRPr="00E2061B">
              <w:rPr>
                <w:b/>
                <w:lang w:val="en-US"/>
              </w:rPr>
              <w:t>functional</w:t>
            </w:r>
            <w:proofErr w:type="gramEnd"/>
            <w:r w:rsidRPr="00E2061B">
              <w:rPr>
                <w:b/>
                <w:lang w:val="en-US"/>
              </w:rPr>
              <w:t xml:space="preserve"> tests. Disturbance of renal function.</w:t>
            </w:r>
            <w:r w:rsidR="00966506" w:rsidRPr="00E2061B">
              <w:rPr>
                <w:lang w:val="en-US"/>
              </w:rPr>
              <w:br/>
              <w:t xml:space="preserve">dr. Miroslav </w:t>
            </w:r>
            <w:proofErr w:type="spellStart"/>
            <w:r w:rsidR="00966506" w:rsidRPr="00E2061B">
              <w:rPr>
                <w:lang w:val="en-US"/>
              </w:rPr>
              <w:t>Křížek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Mar 4,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Acute kidney injury. Chronic renal failure. Uremia.</w:t>
            </w:r>
            <w:r w:rsidR="00966506" w:rsidRPr="00E2061B">
              <w:rPr>
                <w:lang w:val="en-US"/>
              </w:rPr>
              <w:br/>
              <w:t xml:space="preserve">dr. Miroslav </w:t>
            </w:r>
            <w:proofErr w:type="spellStart"/>
            <w:r w:rsidR="00966506" w:rsidRPr="00E2061B">
              <w:rPr>
                <w:lang w:val="en-US"/>
              </w:rPr>
              <w:t>Křížek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Mar 11,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 xml:space="preserve">The major </w:t>
            </w:r>
            <w:proofErr w:type="spellStart"/>
            <w:r w:rsidRPr="00E2061B">
              <w:rPr>
                <w:b/>
                <w:lang w:val="en-US"/>
              </w:rPr>
              <w:t>glomerulopathies</w:t>
            </w:r>
            <w:proofErr w:type="spellEnd"/>
            <w:r w:rsidRPr="00E2061B">
              <w:rPr>
                <w:b/>
                <w:lang w:val="en-US"/>
              </w:rPr>
              <w:t xml:space="preserve">. </w:t>
            </w:r>
            <w:proofErr w:type="spellStart"/>
            <w:r w:rsidRPr="00E2061B">
              <w:rPr>
                <w:b/>
                <w:lang w:val="en-US"/>
              </w:rPr>
              <w:t>Glomerulopathies</w:t>
            </w:r>
            <w:proofErr w:type="spellEnd"/>
            <w:r w:rsidRPr="00E2061B">
              <w:rPr>
                <w:b/>
                <w:lang w:val="en-US"/>
              </w:rPr>
              <w:t xml:space="preserve"> associated with multisystem disease.</w:t>
            </w:r>
            <w:r w:rsidR="00966506" w:rsidRPr="00E2061B">
              <w:rPr>
                <w:lang w:val="en-US"/>
              </w:rPr>
              <w:br/>
              <w:t xml:space="preserve">dr. Miroslav </w:t>
            </w:r>
            <w:proofErr w:type="spellStart"/>
            <w:r w:rsidR="00966506" w:rsidRPr="00E2061B">
              <w:rPr>
                <w:lang w:val="en-US"/>
              </w:rPr>
              <w:t>Křížek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Mar 18,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Hereditary kidney diseases. Urolithiasis.  Urinary tract obstruction. Tumors of the urinary tract. Urinary tract infections.</w:t>
            </w:r>
            <w:r w:rsidR="00966506" w:rsidRPr="00E2061B">
              <w:rPr>
                <w:lang w:val="en-US"/>
              </w:rPr>
              <w:br/>
              <w:t xml:space="preserve">dr. Miroslav </w:t>
            </w:r>
            <w:proofErr w:type="spellStart"/>
            <w:r w:rsidR="00966506" w:rsidRPr="00E2061B">
              <w:rPr>
                <w:lang w:val="en-US"/>
              </w:rPr>
              <w:t>Křížek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Mar 25,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End-stage renal disease. Renal replacement therapy. Dialysis and renal transplantation.</w:t>
            </w:r>
            <w:r w:rsidR="00966506" w:rsidRPr="00E2061B">
              <w:rPr>
                <w:lang w:val="en-US"/>
              </w:rPr>
              <w:br/>
              <w:t xml:space="preserve">dr. Miroslav </w:t>
            </w:r>
            <w:proofErr w:type="spellStart"/>
            <w:r w:rsidR="00966506" w:rsidRPr="00E2061B">
              <w:rPr>
                <w:lang w:val="en-US"/>
              </w:rPr>
              <w:t>Křížek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Apr 1,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Diagnostic procedures in hematology. Anemias – pathophysiology, clinical findings, treatment.</w:t>
            </w:r>
            <w:r w:rsidR="00681DFB" w:rsidRPr="00E2061B">
              <w:rPr>
                <w:lang w:val="en-US"/>
              </w:rPr>
              <w:br/>
            </w:r>
            <w:r w:rsidR="00681DFB" w:rsidRPr="00E2061B">
              <w:rPr>
                <w:rFonts w:cstheme="minorHAnsi"/>
                <w:lang w:val="en-US"/>
              </w:rPr>
              <w:t xml:space="preserve">dr. </w:t>
            </w:r>
            <w:proofErr w:type="spellStart"/>
            <w:r w:rsidR="00681DFB" w:rsidRPr="00E2061B">
              <w:rPr>
                <w:rFonts w:cstheme="minorHAnsi"/>
                <w:lang w:val="en-US"/>
              </w:rPr>
              <w:t>Luboš</w:t>
            </w:r>
            <w:proofErr w:type="spellEnd"/>
            <w:r w:rsidR="00681DFB" w:rsidRPr="00E2061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81DFB" w:rsidRPr="00E2061B">
              <w:rPr>
                <w:rFonts w:cstheme="minorHAnsi"/>
                <w:lang w:val="en-US"/>
              </w:rPr>
              <w:t>Holubec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Apr 8, 2020</w:t>
            </w:r>
          </w:p>
        </w:tc>
        <w:tc>
          <w:tcPr>
            <w:tcW w:w="6977" w:type="dxa"/>
          </w:tcPr>
          <w:p w:rsidR="00FE3CE1" w:rsidRPr="00E2061B" w:rsidRDefault="00E2061B" w:rsidP="00E2061B">
            <w:pPr>
              <w:spacing w:before="60"/>
            </w:pPr>
            <w:r w:rsidRPr="00E2061B">
              <w:rPr>
                <w:b/>
                <w:lang w:val="en-US"/>
              </w:rPr>
              <w:t xml:space="preserve">The myeloproliferative diseases (CML, primary myelofibrosis, essential </w:t>
            </w:r>
            <w:proofErr w:type="spellStart"/>
            <w:r w:rsidRPr="00E2061B">
              <w:rPr>
                <w:b/>
                <w:lang w:val="en-US"/>
              </w:rPr>
              <w:t>thrombocythemia</w:t>
            </w:r>
            <w:proofErr w:type="spellEnd"/>
            <w:r w:rsidRPr="00E2061B">
              <w:rPr>
                <w:b/>
                <w:lang w:val="en-US"/>
              </w:rPr>
              <w:t>).</w:t>
            </w:r>
            <w:r w:rsidRPr="00E2061B">
              <w:rPr>
                <w:lang w:val="en-US"/>
              </w:rPr>
              <w:br/>
              <w:t>dr. Kate</w:t>
            </w:r>
            <w:r w:rsidRPr="00E2061B">
              <w:t>řina Steinerová</w:t>
            </w:r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Apr 15, 2020</w:t>
            </w:r>
          </w:p>
        </w:tc>
        <w:tc>
          <w:tcPr>
            <w:tcW w:w="6977" w:type="dxa"/>
          </w:tcPr>
          <w:p w:rsidR="00FE3CE1" w:rsidRPr="00E2061B" w:rsidRDefault="00E2061B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 xml:space="preserve">The </w:t>
            </w:r>
            <w:proofErr w:type="spellStart"/>
            <w:r w:rsidRPr="00E2061B">
              <w:rPr>
                <w:b/>
                <w:lang w:val="en-US"/>
              </w:rPr>
              <w:t>leukemias</w:t>
            </w:r>
            <w:proofErr w:type="spellEnd"/>
            <w:r w:rsidRPr="00E2061B">
              <w:rPr>
                <w:b/>
                <w:lang w:val="en-US"/>
              </w:rPr>
              <w:t xml:space="preserve"> and malignant lymphomas. Plasma cell disorders.</w:t>
            </w:r>
            <w:r w:rsidRPr="00E2061B">
              <w:rPr>
                <w:lang w:val="en-US"/>
              </w:rPr>
              <w:br/>
            </w:r>
            <w:r w:rsidRPr="00E2061B">
              <w:rPr>
                <w:lang w:val="en-US"/>
              </w:rPr>
              <w:t>dr. Kate</w:t>
            </w:r>
            <w:r w:rsidRPr="00E2061B">
              <w:t>řina Steinerová</w:t>
            </w:r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Apr 22, 2020</w:t>
            </w:r>
          </w:p>
        </w:tc>
        <w:tc>
          <w:tcPr>
            <w:tcW w:w="6977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 xml:space="preserve">Bone marrow transplantation. </w:t>
            </w:r>
            <w:r w:rsidR="00E2061B" w:rsidRPr="00E2061B">
              <w:rPr>
                <w:lang w:val="en-US"/>
              </w:rPr>
              <w:br/>
            </w:r>
            <w:r w:rsidR="00E2061B" w:rsidRPr="00E2061B">
              <w:rPr>
                <w:lang w:val="en-US"/>
              </w:rPr>
              <w:t>dr. Kate</w:t>
            </w:r>
            <w:r w:rsidR="00E2061B" w:rsidRPr="00E2061B">
              <w:t>řina Steinerová</w:t>
            </w:r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Apr 29, 2020</w:t>
            </w:r>
          </w:p>
        </w:tc>
        <w:tc>
          <w:tcPr>
            <w:tcW w:w="6977" w:type="dxa"/>
          </w:tcPr>
          <w:p w:rsidR="00FE3CE1" w:rsidRPr="00E2061B" w:rsidRDefault="00476259" w:rsidP="00E2061B">
            <w:pPr>
              <w:spacing w:before="60"/>
              <w:rPr>
                <w:lang w:val="en-US"/>
              </w:rPr>
            </w:pPr>
            <w:proofErr w:type="spellStart"/>
            <w:r w:rsidRPr="00E2061B">
              <w:rPr>
                <w:b/>
                <w:lang w:val="en-US"/>
              </w:rPr>
              <w:t>Trombo</w:t>
            </w:r>
            <w:r w:rsidR="00E2061B" w:rsidRPr="00E2061B">
              <w:rPr>
                <w:b/>
                <w:lang w:val="en-US"/>
              </w:rPr>
              <w:t>philia</w:t>
            </w:r>
            <w:proofErr w:type="spellEnd"/>
            <w:r w:rsidRPr="00E2061B">
              <w:rPr>
                <w:b/>
                <w:lang w:val="en-US"/>
              </w:rPr>
              <w:t>.</w:t>
            </w:r>
            <w:r w:rsidR="00FE3CE1" w:rsidRPr="00E2061B">
              <w:rPr>
                <w:b/>
                <w:lang w:val="en-US"/>
              </w:rPr>
              <w:t xml:space="preserve"> Anticoagulant, fibrinolytic, and antiplatelet therapy.</w:t>
            </w:r>
            <w:r w:rsidR="00FE3CE1" w:rsidRPr="00E2061B">
              <w:rPr>
                <w:lang w:val="en-US"/>
              </w:rPr>
              <w:t xml:space="preserve"> </w:t>
            </w:r>
            <w:r w:rsidRPr="00E2061B">
              <w:rPr>
                <w:lang w:val="en-US"/>
              </w:rPr>
              <w:br/>
              <w:t xml:space="preserve">dr. </w:t>
            </w:r>
            <w:r w:rsidR="00E2061B">
              <w:rPr>
                <w:lang w:val="en-US"/>
              </w:rPr>
              <w:t xml:space="preserve">Jana </w:t>
            </w:r>
            <w:proofErr w:type="spellStart"/>
            <w:r w:rsidRPr="00E2061B">
              <w:rPr>
                <w:lang w:val="en-US"/>
              </w:rPr>
              <w:t>Hirmerová</w:t>
            </w:r>
            <w:proofErr w:type="spellEnd"/>
          </w:p>
        </w:tc>
      </w:tr>
      <w:tr w:rsidR="00FE3CE1" w:rsidRPr="0083613F" w:rsidTr="00E2061B">
        <w:tc>
          <w:tcPr>
            <w:tcW w:w="2235" w:type="dxa"/>
          </w:tcPr>
          <w:p w:rsidR="00FE3CE1" w:rsidRPr="00E2061B" w:rsidRDefault="00FE3CE1" w:rsidP="00E2061B">
            <w:pPr>
              <w:spacing w:before="60"/>
              <w:rPr>
                <w:lang w:val="en-US"/>
              </w:rPr>
            </w:pPr>
            <w:r w:rsidRPr="00E2061B">
              <w:rPr>
                <w:lang w:val="en-US"/>
              </w:rPr>
              <w:t>May 20, 2020</w:t>
            </w:r>
          </w:p>
        </w:tc>
        <w:tc>
          <w:tcPr>
            <w:tcW w:w="6977" w:type="dxa"/>
          </w:tcPr>
          <w:p w:rsidR="00FE3CE1" w:rsidRPr="00E2061B" w:rsidRDefault="00E2061B" w:rsidP="00E2061B">
            <w:pPr>
              <w:spacing w:before="60"/>
              <w:rPr>
                <w:lang w:val="en-US"/>
              </w:rPr>
            </w:pPr>
            <w:r w:rsidRPr="00E2061B">
              <w:rPr>
                <w:b/>
                <w:lang w:val="en-US"/>
              </w:rPr>
              <w:t>Bleeding disorders</w:t>
            </w:r>
            <w:r w:rsidRPr="00E2061B">
              <w:rPr>
                <w:b/>
                <w:lang w:val="en-US"/>
              </w:rPr>
              <w:t>. Hemophilia. Disseminated intravascular coagulation. Thrombocytopenia.</w:t>
            </w:r>
            <w:r w:rsidRPr="00E2061B">
              <w:rPr>
                <w:lang w:val="en-US"/>
              </w:rPr>
              <w:br/>
              <w:t xml:space="preserve">dr. </w:t>
            </w:r>
            <w:r>
              <w:rPr>
                <w:lang w:val="en-US"/>
              </w:rPr>
              <w:t xml:space="preserve">Jana </w:t>
            </w:r>
            <w:bookmarkStart w:id="0" w:name="_GoBack"/>
            <w:bookmarkEnd w:id="0"/>
            <w:proofErr w:type="spellStart"/>
            <w:r w:rsidRPr="00E2061B">
              <w:rPr>
                <w:lang w:val="en-US"/>
              </w:rPr>
              <w:t>Hirmerová</w:t>
            </w:r>
            <w:proofErr w:type="spellEnd"/>
          </w:p>
        </w:tc>
      </w:tr>
    </w:tbl>
    <w:p w:rsidR="0083613F" w:rsidRPr="0083613F" w:rsidRDefault="0083613F" w:rsidP="00D5597F">
      <w:pPr>
        <w:spacing w:line="360" w:lineRule="auto"/>
        <w:rPr>
          <w:lang w:val="en-US"/>
        </w:rPr>
      </w:pPr>
    </w:p>
    <w:p w:rsidR="00D5597F" w:rsidRPr="0083613F" w:rsidRDefault="00D5597F" w:rsidP="00D5597F">
      <w:pPr>
        <w:spacing w:line="360" w:lineRule="auto"/>
        <w:rPr>
          <w:lang w:val="en-US"/>
        </w:rPr>
      </w:pPr>
      <w:r w:rsidRPr="0083613F">
        <w:rPr>
          <w:lang w:val="en-US"/>
        </w:rPr>
        <w:t xml:space="preserve">Prof. </w:t>
      </w:r>
      <w:proofErr w:type="spellStart"/>
      <w:r w:rsidRPr="0083613F">
        <w:rPr>
          <w:lang w:val="en-US"/>
        </w:rPr>
        <w:t>MUDr</w:t>
      </w:r>
      <w:proofErr w:type="spellEnd"/>
      <w:r w:rsidRPr="0083613F">
        <w:rPr>
          <w:lang w:val="en-US"/>
        </w:rPr>
        <w:t xml:space="preserve">. Jan </w:t>
      </w:r>
      <w:proofErr w:type="spellStart"/>
      <w:r w:rsidRPr="0083613F">
        <w:rPr>
          <w:lang w:val="en-US"/>
        </w:rPr>
        <w:t>Filipovský</w:t>
      </w:r>
      <w:proofErr w:type="spellEnd"/>
      <w:r w:rsidRPr="0083613F">
        <w:rPr>
          <w:lang w:val="en-US"/>
        </w:rPr>
        <w:t xml:space="preserve">, </w:t>
      </w:r>
      <w:proofErr w:type="spellStart"/>
      <w:r w:rsidRPr="0083613F">
        <w:rPr>
          <w:lang w:val="en-US"/>
        </w:rPr>
        <w:t>CSc</w:t>
      </w:r>
      <w:proofErr w:type="spellEnd"/>
      <w:r w:rsidRPr="0083613F">
        <w:rPr>
          <w:lang w:val="en-US"/>
        </w:rPr>
        <w:t>.</w:t>
      </w:r>
      <w:r w:rsidRPr="0083613F">
        <w:rPr>
          <w:lang w:val="en-US"/>
        </w:rPr>
        <w:tab/>
      </w:r>
      <w:r w:rsidRPr="0083613F">
        <w:rPr>
          <w:lang w:val="en-US"/>
        </w:rPr>
        <w:tab/>
      </w:r>
      <w:r w:rsidR="007C2568">
        <w:rPr>
          <w:lang w:val="en-US"/>
        </w:rPr>
        <w:tab/>
      </w:r>
      <w:r w:rsidRPr="0083613F">
        <w:rPr>
          <w:lang w:val="en-US"/>
        </w:rPr>
        <w:tab/>
        <w:t xml:space="preserve">Doc. </w:t>
      </w:r>
      <w:proofErr w:type="spellStart"/>
      <w:r w:rsidRPr="0083613F">
        <w:rPr>
          <w:lang w:val="en-US"/>
        </w:rPr>
        <w:t>MUDr</w:t>
      </w:r>
      <w:proofErr w:type="spellEnd"/>
      <w:r w:rsidRPr="0083613F">
        <w:rPr>
          <w:lang w:val="en-US"/>
        </w:rPr>
        <w:t xml:space="preserve">. </w:t>
      </w:r>
      <w:proofErr w:type="spellStart"/>
      <w:r w:rsidRPr="0083613F">
        <w:rPr>
          <w:lang w:val="en-US"/>
        </w:rPr>
        <w:t>Jitka</w:t>
      </w:r>
      <w:proofErr w:type="spellEnd"/>
      <w:r w:rsidRPr="0083613F">
        <w:rPr>
          <w:lang w:val="en-US"/>
        </w:rPr>
        <w:t xml:space="preserve"> </w:t>
      </w:r>
      <w:proofErr w:type="spellStart"/>
      <w:r w:rsidRPr="0083613F">
        <w:rPr>
          <w:lang w:val="en-US"/>
        </w:rPr>
        <w:t>Mlíková</w:t>
      </w:r>
      <w:proofErr w:type="spellEnd"/>
      <w:r w:rsidRPr="0083613F">
        <w:rPr>
          <w:lang w:val="en-US"/>
        </w:rPr>
        <w:t xml:space="preserve"> </w:t>
      </w:r>
      <w:proofErr w:type="spellStart"/>
      <w:r w:rsidRPr="0083613F">
        <w:rPr>
          <w:lang w:val="en-US"/>
        </w:rPr>
        <w:t>Seidlerová</w:t>
      </w:r>
      <w:proofErr w:type="spellEnd"/>
      <w:r w:rsidRPr="0083613F">
        <w:rPr>
          <w:lang w:val="en-US"/>
        </w:rPr>
        <w:t>, Ph.D</w:t>
      </w:r>
      <w:proofErr w:type="gramStart"/>
      <w:r w:rsidRPr="0083613F">
        <w:rPr>
          <w:lang w:val="en-US"/>
        </w:rPr>
        <w:t>.</w:t>
      </w:r>
      <w:proofErr w:type="gramEnd"/>
      <w:r w:rsidRPr="0083613F">
        <w:rPr>
          <w:lang w:val="en-US"/>
        </w:rPr>
        <w:br/>
        <w:t>Head of Internal department II</w:t>
      </w:r>
      <w:r w:rsidRPr="0083613F">
        <w:rPr>
          <w:lang w:val="en-US"/>
        </w:rPr>
        <w:tab/>
      </w:r>
      <w:r w:rsidRPr="0083613F">
        <w:rPr>
          <w:lang w:val="en-US"/>
        </w:rPr>
        <w:tab/>
      </w:r>
      <w:r w:rsidRPr="0083613F">
        <w:rPr>
          <w:lang w:val="en-US"/>
        </w:rPr>
        <w:tab/>
      </w:r>
      <w:r w:rsidRPr="0083613F">
        <w:rPr>
          <w:lang w:val="en-US"/>
        </w:rPr>
        <w:tab/>
        <w:t>Deputy head for teaching and research</w:t>
      </w:r>
    </w:p>
    <w:sectPr w:rsidR="00D5597F" w:rsidRPr="0083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AC1"/>
    <w:multiLevelType w:val="hybridMultilevel"/>
    <w:tmpl w:val="98E89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16"/>
    <w:rsid w:val="000179AA"/>
    <w:rsid w:val="000E7008"/>
    <w:rsid w:val="00165D52"/>
    <w:rsid w:val="0021167F"/>
    <w:rsid w:val="002E021C"/>
    <w:rsid w:val="00304671"/>
    <w:rsid w:val="003A4CF5"/>
    <w:rsid w:val="00430339"/>
    <w:rsid w:val="00437E06"/>
    <w:rsid w:val="0044568E"/>
    <w:rsid w:val="00450748"/>
    <w:rsid w:val="00476259"/>
    <w:rsid w:val="004C3FC7"/>
    <w:rsid w:val="004E18E9"/>
    <w:rsid w:val="005436A4"/>
    <w:rsid w:val="005A279F"/>
    <w:rsid w:val="00635F62"/>
    <w:rsid w:val="00660E90"/>
    <w:rsid w:val="00681DFB"/>
    <w:rsid w:val="006D56ED"/>
    <w:rsid w:val="007672DB"/>
    <w:rsid w:val="007C2568"/>
    <w:rsid w:val="0083613F"/>
    <w:rsid w:val="008C70F6"/>
    <w:rsid w:val="008F0C02"/>
    <w:rsid w:val="00946276"/>
    <w:rsid w:val="00966506"/>
    <w:rsid w:val="009B14EA"/>
    <w:rsid w:val="009C5FE6"/>
    <w:rsid w:val="00BC6DCE"/>
    <w:rsid w:val="00C25E16"/>
    <w:rsid w:val="00C470C6"/>
    <w:rsid w:val="00C575F2"/>
    <w:rsid w:val="00D12FD0"/>
    <w:rsid w:val="00D5597F"/>
    <w:rsid w:val="00DD7188"/>
    <w:rsid w:val="00E2061B"/>
    <w:rsid w:val="00E302BE"/>
    <w:rsid w:val="00EA101F"/>
    <w:rsid w:val="00EB491B"/>
    <w:rsid w:val="00FD67CA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54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54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12</cp:revision>
  <dcterms:created xsi:type="dcterms:W3CDTF">2019-09-24T07:45:00Z</dcterms:created>
  <dcterms:modified xsi:type="dcterms:W3CDTF">2020-01-23T13:46:00Z</dcterms:modified>
</cp:coreProperties>
</file>