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B8" w:rsidRPr="006F60B5" w:rsidRDefault="006F60B5" w:rsidP="006F60B5">
      <w:pPr>
        <w:jc w:val="center"/>
        <w:rPr>
          <w:b/>
        </w:rPr>
      </w:pPr>
      <w:bookmarkStart w:id="0" w:name="_GoBack"/>
      <w:bookmarkEnd w:id="0"/>
      <w:r w:rsidRPr="006F60B5">
        <w:rPr>
          <w:b/>
        </w:rPr>
        <w:t>Frühe Literaturverfilmungen (1913 – 1929) als Spiegel ihrer Epoche</w:t>
      </w:r>
    </w:p>
    <w:p w:rsidR="003C02DD" w:rsidRPr="006F60B5" w:rsidRDefault="003C02DD" w:rsidP="006F60B5">
      <w:pPr>
        <w:jc w:val="center"/>
        <w:rPr>
          <w:b/>
        </w:rPr>
      </w:pPr>
      <w:r w:rsidRPr="006F60B5">
        <w:rPr>
          <w:b/>
        </w:rPr>
        <w:t>Syllabus</w:t>
      </w:r>
    </w:p>
    <w:p w:rsidR="003C02DD" w:rsidRPr="008074B1" w:rsidRDefault="003C02DD" w:rsidP="003C02DD">
      <w:pPr>
        <w:rPr>
          <w:b/>
          <w:sz w:val="16"/>
          <w:szCs w:val="16"/>
        </w:rPr>
      </w:pPr>
    </w:p>
    <w:p w:rsidR="003C02DD" w:rsidRPr="008074B1" w:rsidRDefault="003C02DD" w:rsidP="003C02DD">
      <w:pPr>
        <w:pStyle w:val="Bezmezer"/>
        <w:rPr>
          <w:sz w:val="22"/>
        </w:rPr>
      </w:pPr>
      <w:r w:rsidRPr="008074B1">
        <w:rPr>
          <w:b/>
          <w:sz w:val="22"/>
        </w:rPr>
        <w:t>Dozent:</w:t>
      </w:r>
      <w:r w:rsidRPr="008074B1">
        <w:rPr>
          <w:sz w:val="22"/>
        </w:rPr>
        <w:t xml:space="preserve"> Prof. Dr. </w:t>
      </w:r>
      <w:r w:rsidR="00F950FE" w:rsidRPr="008074B1">
        <w:rPr>
          <w:sz w:val="22"/>
        </w:rPr>
        <w:t>Günter Wollstein</w:t>
      </w:r>
    </w:p>
    <w:p w:rsidR="003C02DD" w:rsidRPr="008074B1" w:rsidRDefault="003C02DD" w:rsidP="003C02DD">
      <w:pPr>
        <w:pStyle w:val="Bezmezer"/>
        <w:rPr>
          <w:sz w:val="16"/>
          <w:szCs w:val="16"/>
        </w:rPr>
      </w:pPr>
    </w:p>
    <w:p w:rsidR="003C02DD" w:rsidRPr="008074B1" w:rsidRDefault="003C02DD" w:rsidP="003C02DD">
      <w:pPr>
        <w:pStyle w:val="Bezmezer"/>
        <w:rPr>
          <w:sz w:val="22"/>
        </w:rPr>
      </w:pPr>
      <w:r w:rsidRPr="008074B1">
        <w:rPr>
          <w:b/>
          <w:sz w:val="22"/>
        </w:rPr>
        <w:t>Veranstaltungstyp</w:t>
      </w:r>
      <w:r w:rsidRPr="008074B1">
        <w:rPr>
          <w:sz w:val="22"/>
        </w:rPr>
        <w:t>: obligatorisch</w:t>
      </w:r>
    </w:p>
    <w:p w:rsidR="003C02DD" w:rsidRPr="008074B1" w:rsidRDefault="003C02DD" w:rsidP="003C02DD">
      <w:pPr>
        <w:pStyle w:val="Bezmezer"/>
        <w:rPr>
          <w:sz w:val="16"/>
          <w:szCs w:val="16"/>
        </w:rPr>
      </w:pPr>
    </w:p>
    <w:p w:rsidR="003C02DD" w:rsidRPr="008074B1" w:rsidRDefault="003C02DD" w:rsidP="003C02DD">
      <w:pPr>
        <w:pStyle w:val="Bezmezer"/>
        <w:rPr>
          <w:sz w:val="22"/>
        </w:rPr>
      </w:pPr>
      <w:r w:rsidRPr="008074B1">
        <w:rPr>
          <w:b/>
          <w:sz w:val="22"/>
        </w:rPr>
        <w:t>Veranstaltungsart:</w:t>
      </w:r>
      <w:r w:rsidR="00F950FE" w:rsidRPr="008074B1">
        <w:rPr>
          <w:sz w:val="22"/>
        </w:rPr>
        <w:t xml:space="preserve"> Seminar</w:t>
      </w:r>
    </w:p>
    <w:p w:rsidR="003C02DD" w:rsidRPr="008074B1" w:rsidRDefault="003C02DD" w:rsidP="003C02DD">
      <w:pPr>
        <w:pStyle w:val="Bezmezer"/>
        <w:rPr>
          <w:sz w:val="16"/>
          <w:szCs w:val="16"/>
        </w:rPr>
      </w:pPr>
    </w:p>
    <w:p w:rsidR="003C02DD" w:rsidRPr="008074B1" w:rsidRDefault="003C02DD" w:rsidP="003C02DD">
      <w:pPr>
        <w:pStyle w:val="Bezmezer"/>
        <w:rPr>
          <w:sz w:val="22"/>
        </w:rPr>
      </w:pPr>
      <w:r w:rsidRPr="008074B1">
        <w:rPr>
          <w:b/>
          <w:sz w:val="22"/>
        </w:rPr>
        <w:t>Semesterwochenstunden</w:t>
      </w:r>
      <w:r w:rsidRPr="008074B1">
        <w:rPr>
          <w:sz w:val="22"/>
        </w:rPr>
        <w:t>: 2/2</w:t>
      </w:r>
    </w:p>
    <w:p w:rsidR="003C02DD" w:rsidRPr="008074B1" w:rsidRDefault="003C02DD" w:rsidP="003C02DD">
      <w:pPr>
        <w:pStyle w:val="Bezmezer"/>
        <w:rPr>
          <w:sz w:val="16"/>
          <w:szCs w:val="16"/>
        </w:rPr>
      </w:pPr>
    </w:p>
    <w:p w:rsidR="003C02DD" w:rsidRPr="008074B1" w:rsidRDefault="003C02DD" w:rsidP="003C02DD">
      <w:pPr>
        <w:pStyle w:val="Bezmezer"/>
        <w:jc w:val="both"/>
        <w:rPr>
          <w:sz w:val="22"/>
        </w:rPr>
      </w:pPr>
      <w:r w:rsidRPr="008074B1">
        <w:rPr>
          <w:b/>
          <w:sz w:val="22"/>
        </w:rPr>
        <w:t>Erforderliche Leistungen</w:t>
      </w:r>
      <w:r w:rsidRPr="008074B1">
        <w:rPr>
          <w:sz w:val="22"/>
        </w:rPr>
        <w:t xml:space="preserve">: Regelmäßige und aktive Teilnahme am Seminar, das durchgehende Lesen der Vorbereitungslektüre zu jedem Thema </w:t>
      </w:r>
      <w:r w:rsidR="00BC0052" w:rsidRPr="008074B1">
        <w:rPr>
          <w:sz w:val="22"/>
        </w:rPr>
        <w:t>sowie</w:t>
      </w:r>
      <w:r w:rsidR="00F950FE" w:rsidRPr="008074B1">
        <w:rPr>
          <w:sz w:val="22"/>
        </w:rPr>
        <w:t xml:space="preserve"> das Studium von ergänzenden Filmen</w:t>
      </w:r>
      <w:r w:rsidR="00BC0052" w:rsidRPr="008074B1">
        <w:rPr>
          <w:sz w:val="22"/>
        </w:rPr>
        <w:t xml:space="preserve"> </w:t>
      </w:r>
      <w:r w:rsidRPr="008074B1">
        <w:rPr>
          <w:sz w:val="22"/>
        </w:rPr>
        <w:t>und auf dieser Grundlage eine aktive Teilnahme an der Disku</w:t>
      </w:r>
      <w:r w:rsidR="00BC0052" w:rsidRPr="008074B1">
        <w:rPr>
          <w:sz w:val="22"/>
        </w:rPr>
        <w:t>ssion über das jeweilige Thema. Schließlich</w:t>
      </w:r>
      <w:r w:rsidR="00F950FE" w:rsidRPr="008074B1">
        <w:rPr>
          <w:sz w:val="22"/>
        </w:rPr>
        <w:t xml:space="preserve"> </w:t>
      </w:r>
      <w:r w:rsidR="00BC0052" w:rsidRPr="008074B1">
        <w:rPr>
          <w:sz w:val="22"/>
        </w:rPr>
        <w:t>die Abl</w:t>
      </w:r>
      <w:r w:rsidR="00BC0052" w:rsidRPr="008074B1">
        <w:rPr>
          <w:sz w:val="22"/>
        </w:rPr>
        <w:t>e</w:t>
      </w:r>
      <w:r w:rsidR="00BC0052" w:rsidRPr="008074B1">
        <w:rPr>
          <w:sz w:val="22"/>
        </w:rPr>
        <w:t>gung einer mündlichen Prüfung im Umfang der Vorbereitungslektüre und des Seminars; mündliche Referate und schriftliche Hausarbeiten nach Absprache.</w:t>
      </w:r>
    </w:p>
    <w:p w:rsidR="003C02DD" w:rsidRPr="008074B1" w:rsidRDefault="003C02DD" w:rsidP="003C02DD">
      <w:pPr>
        <w:pStyle w:val="Bezmezer"/>
        <w:rPr>
          <w:sz w:val="16"/>
          <w:szCs w:val="16"/>
        </w:rPr>
      </w:pPr>
    </w:p>
    <w:p w:rsidR="003C02DD" w:rsidRPr="008074B1" w:rsidRDefault="003C02DD" w:rsidP="003C02DD">
      <w:pPr>
        <w:pStyle w:val="Bezmezer"/>
        <w:rPr>
          <w:sz w:val="22"/>
        </w:rPr>
      </w:pPr>
      <w:r w:rsidRPr="008074B1">
        <w:rPr>
          <w:b/>
          <w:sz w:val="22"/>
        </w:rPr>
        <w:t>ECTS-Punkte</w:t>
      </w:r>
      <w:r w:rsidRPr="008074B1">
        <w:rPr>
          <w:sz w:val="22"/>
        </w:rPr>
        <w:t>: 5</w:t>
      </w:r>
    </w:p>
    <w:p w:rsidR="003C02DD" w:rsidRPr="008074B1" w:rsidRDefault="003C02DD" w:rsidP="003C02DD">
      <w:pPr>
        <w:pStyle w:val="Bezmezer"/>
        <w:rPr>
          <w:sz w:val="16"/>
          <w:szCs w:val="16"/>
        </w:rPr>
      </w:pPr>
    </w:p>
    <w:p w:rsidR="003C02DD" w:rsidRPr="008074B1" w:rsidRDefault="003C02DD" w:rsidP="003C02DD">
      <w:pPr>
        <w:pStyle w:val="Bezmezer"/>
        <w:rPr>
          <w:sz w:val="22"/>
        </w:rPr>
      </w:pPr>
      <w:r w:rsidRPr="008074B1">
        <w:rPr>
          <w:b/>
          <w:sz w:val="22"/>
        </w:rPr>
        <w:t>Arbeitsaufwand in Stunden</w:t>
      </w:r>
      <w:r w:rsidRPr="008074B1">
        <w:rPr>
          <w:sz w:val="22"/>
        </w:rPr>
        <w:t xml:space="preserve"> (1 ECTS = 25 Stunden)</w:t>
      </w:r>
    </w:p>
    <w:p w:rsidR="003C02DD" w:rsidRPr="008074B1" w:rsidRDefault="003C02DD" w:rsidP="003C02DD">
      <w:pPr>
        <w:pStyle w:val="Bezmezer"/>
        <w:rPr>
          <w:sz w:val="22"/>
        </w:rPr>
      </w:pPr>
      <w:r w:rsidRPr="008074B1">
        <w:rPr>
          <w:sz w:val="22"/>
        </w:rPr>
        <w:t>Teilnahme am Seminar:</w:t>
      </w:r>
      <w:r w:rsidRPr="008074B1">
        <w:rPr>
          <w:sz w:val="22"/>
        </w:rPr>
        <w:tab/>
      </w:r>
      <w:r w:rsidRPr="008074B1">
        <w:rPr>
          <w:sz w:val="22"/>
        </w:rPr>
        <w:tab/>
      </w:r>
      <w:r w:rsidR="0049368B" w:rsidRPr="008074B1">
        <w:rPr>
          <w:sz w:val="22"/>
        </w:rPr>
        <w:tab/>
      </w:r>
      <w:r w:rsidR="00BC0052" w:rsidRPr="008074B1">
        <w:rPr>
          <w:sz w:val="22"/>
        </w:rPr>
        <w:t>36</w:t>
      </w:r>
    </w:p>
    <w:p w:rsidR="003C02DD" w:rsidRPr="008074B1" w:rsidRDefault="003C02DD" w:rsidP="003C02DD">
      <w:pPr>
        <w:pStyle w:val="Bezmezer"/>
        <w:rPr>
          <w:sz w:val="22"/>
        </w:rPr>
      </w:pPr>
      <w:r w:rsidRPr="008074B1">
        <w:rPr>
          <w:sz w:val="22"/>
        </w:rPr>
        <w:t>Vorbereitungslektüre</w:t>
      </w:r>
      <w:r w:rsidRPr="008074B1">
        <w:rPr>
          <w:sz w:val="22"/>
        </w:rPr>
        <w:tab/>
      </w:r>
      <w:r w:rsidRPr="008074B1">
        <w:rPr>
          <w:sz w:val="22"/>
        </w:rPr>
        <w:tab/>
      </w:r>
      <w:r w:rsidRPr="008074B1">
        <w:rPr>
          <w:sz w:val="22"/>
        </w:rPr>
        <w:tab/>
        <w:t>93</w:t>
      </w:r>
    </w:p>
    <w:p w:rsidR="003C02DD" w:rsidRPr="008074B1" w:rsidRDefault="003C02DD" w:rsidP="003C02DD">
      <w:pPr>
        <w:pStyle w:val="Bezmezer"/>
        <w:rPr>
          <w:sz w:val="22"/>
        </w:rPr>
      </w:pPr>
      <w:r w:rsidRPr="008074B1">
        <w:rPr>
          <w:sz w:val="22"/>
        </w:rPr>
        <w:t>Referat</w:t>
      </w:r>
      <w:r w:rsidRPr="008074B1">
        <w:rPr>
          <w:sz w:val="22"/>
        </w:rPr>
        <w:tab/>
      </w:r>
      <w:r w:rsidR="00BC0052" w:rsidRPr="008074B1">
        <w:rPr>
          <w:sz w:val="22"/>
        </w:rPr>
        <w:t>/Hausarbeit</w:t>
      </w:r>
      <w:r w:rsidRPr="008074B1">
        <w:rPr>
          <w:sz w:val="22"/>
        </w:rPr>
        <w:tab/>
      </w:r>
      <w:r w:rsidRPr="008074B1">
        <w:rPr>
          <w:sz w:val="22"/>
        </w:rPr>
        <w:tab/>
      </w:r>
      <w:r w:rsidRPr="008074B1">
        <w:rPr>
          <w:sz w:val="22"/>
        </w:rPr>
        <w:tab/>
        <w:t>20</w:t>
      </w:r>
    </w:p>
    <w:p w:rsidR="003C02DD" w:rsidRPr="008074B1" w:rsidRDefault="003C02DD" w:rsidP="003C02DD">
      <w:pPr>
        <w:pStyle w:val="Bezmezer"/>
        <w:rPr>
          <w:sz w:val="22"/>
        </w:rPr>
      </w:pPr>
      <w:r w:rsidRPr="008074B1">
        <w:rPr>
          <w:sz w:val="22"/>
        </w:rPr>
        <w:t>mündliche Prüfung</w:t>
      </w:r>
      <w:r w:rsidRPr="008074B1">
        <w:rPr>
          <w:sz w:val="22"/>
        </w:rPr>
        <w:tab/>
      </w:r>
      <w:r w:rsidRPr="008074B1">
        <w:rPr>
          <w:sz w:val="22"/>
        </w:rPr>
        <w:tab/>
      </w:r>
      <w:r w:rsidRPr="008074B1">
        <w:rPr>
          <w:sz w:val="22"/>
        </w:rPr>
        <w:tab/>
        <w:t xml:space="preserve">  1</w:t>
      </w:r>
    </w:p>
    <w:p w:rsidR="003C02DD" w:rsidRPr="008074B1" w:rsidRDefault="003C02DD" w:rsidP="003C02DD">
      <w:pPr>
        <w:pStyle w:val="Bezmezer"/>
        <w:rPr>
          <w:sz w:val="22"/>
        </w:rPr>
      </w:pPr>
      <w:r w:rsidRPr="008074B1">
        <w:rPr>
          <w:sz w:val="22"/>
        </w:rPr>
        <w:t>insgesamt</w:t>
      </w:r>
      <w:r w:rsidRPr="008074B1">
        <w:rPr>
          <w:sz w:val="22"/>
        </w:rPr>
        <w:tab/>
      </w:r>
      <w:r w:rsidRPr="008074B1">
        <w:rPr>
          <w:sz w:val="22"/>
        </w:rPr>
        <w:tab/>
      </w:r>
      <w:r w:rsidRPr="008074B1">
        <w:rPr>
          <w:sz w:val="22"/>
        </w:rPr>
        <w:tab/>
        <w:t xml:space="preserve">      </w:t>
      </w:r>
      <w:r w:rsidR="0049368B" w:rsidRPr="008074B1">
        <w:rPr>
          <w:sz w:val="22"/>
        </w:rPr>
        <w:t xml:space="preserve">   </w:t>
      </w:r>
      <w:r w:rsidRPr="008074B1">
        <w:rPr>
          <w:sz w:val="22"/>
        </w:rPr>
        <w:t xml:space="preserve">   150</w:t>
      </w:r>
    </w:p>
    <w:p w:rsidR="003C02DD" w:rsidRPr="008074B1" w:rsidRDefault="003C02DD" w:rsidP="003C02DD">
      <w:pPr>
        <w:pStyle w:val="Bezmezer"/>
        <w:rPr>
          <w:sz w:val="16"/>
          <w:szCs w:val="16"/>
        </w:rPr>
      </w:pPr>
    </w:p>
    <w:p w:rsidR="000430CA" w:rsidRDefault="003C02DD" w:rsidP="003C02DD">
      <w:pPr>
        <w:pStyle w:val="Bezmezer"/>
        <w:jc w:val="both"/>
        <w:rPr>
          <w:sz w:val="22"/>
          <w:lang w:val="cs-CZ"/>
        </w:rPr>
      </w:pPr>
      <w:r w:rsidRPr="008074B1">
        <w:rPr>
          <w:b/>
          <w:sz w:val="22"/>
        </w:rPr>
        <w:t>Ankündigungstext</w:t>
      </w:r>
      <w:r w:rsidRPr="008074B1">
        <w:rPr>
          <w:sz w:val="22"/>
        </w:rPr>
        <w:t xml:space="preserve">: </w:t>
      </w:r>
    </w:p>
    <w:p w:rsidR="007E189D" w:rsidRDefault="00DC486A" w:rsidP="007E189D">
      <w:pPr>
        <w:spacing w:line="240" w:lineRule="auto"/>
        <w:ind w:firstLine="708"/>
        <w:jc w:val="both"/>
        <w:rPr>
          <w:rFonts w:eastAsia="Times New Roman"/>
          <w:sz w:val="22"/>
          <w:szCs w:val="22"/>
          <w:lang w:val="de-DE" w:eastAsia="de-DE"/>
        </w:rPr>
      </w:pPr>
      <w:r w:rsidRPr="001A63A7">
        <w:rPr>
          <w:rFonts w:eastAsia="Times New Roman"/>
          <w:sz w:val="22"/>
          <w:szCs w:val="22"/>
          <w:lang w:val="de-DE" w:eastAsia="de-DE"/>
        </w:rPr>
        <w:t>Mit dem Beginn des 20. Jahrhunderts begann</w:t>
      </w:r>
      <w:r w:rsidR="00D94788">
        <w:rPr>
          <w:rFonts w:eastAsia="Times New Roman"/>
          <w:sz w:val="22"/>
          <w:szCs w:val="22"/>
          <w:lang w:val="de-DE" w:eastAsia="de-DE"/>
        </w:rPr>
        <w:t xml:space="preserve"> eine neue Ära, die Moderne, in der </w:t>
      </w:r>
      <w:r w:rsidRPr="001A63A7">
        <w:rPr>
          <w:rFonts w:eastAsia="Times New Roman"/>
          <w:sz w:val="22"/>
          <w:szCs w:val="22"/>
          <w:lang w:val="de-DE" w:eastAsia="de-DE"/>
        </w:rPr>
        <w:t>ein pluralist</w:t>
      </w:r>
      <w:r w:rsidRPr="001A63A7">
        <w:rPr>
          <w:rFonts w:eastAsia="Times New Roman"/>
          <w:sz w:val="22"/>
          <w:szCs w:val="22"/>
          <w:lang w:val="de-DE" w:eastAsia="de-DE"/>
        </w:rPr>
        <w:t>i</w:t>
      </w:r>
      <w:r w:rsidRPr="001A63A7">
        <w:rPr>
          <w:rFonts w:eastAsia="Times New Roman"/>
          <w:sz w:val="22"/>
          <w:szCs w:val="22"/>
          <w:lang w:val="de-DE" w:eastAsia="de-DE"/>
        </w:rPr>
        <w:t xml:space="preserve">sches </w:t>
      </w:r>
      <w:r w:rsidR="00D94788">
        <w:rPr>
          <w:rFonts w:eastAsia="Times New Roman"/>
          <w:sz w:val="22"/>
          <w:szCs w:val="22"/>
          <w:lang w:val="de-DE" w:eastAsia="de-DE"/>
        </w:rPr>
        <w:t xml:space="preserve">Weltbild, Innovationen in allen Bereichen, beschleunigte Prozesse rundum und nicht zuletzt globale Verknüpfungen </w:t>
      </w:r>
      <w:r w:rsidR="007E189D">
        <w:rPr>
          <w:rFonts w:eastAsia="Times New Roman"/>
          <w:sz w:val="22"/>
          <w:szCs w:val="22"/>
          <w:lang w:val="de-DE" w:eastAsia="de-DE"/>
        </w:rPr>
        <w:t>die frühe Neuzeit und das 19. Jahrhundert ganz alt aussehen ließen</w:t>
      </w:r>
      <w:r w:rsidR="00A357B3">
        <w:rPr>
          <w:rFonts w:eastAsia="Times New Roman"/>
          <w:sz w:val="22"/>
          <w:szCs w:val="22"/>
          <w:lang w:val="de-DE" w:eastAsia="de-DE"/>
        </w:rPr>
        <w:t>. Umbrüche kennzeichneten eine Welt, in der große</w:t>
      </w:r>
      <w:r w:rsidR="00A357B3" w:rsidRPr="001A63A7">
        <w:rPr>
          <w:rFonts w:eastAsia="Times New Roman"/>
          <w:sz w:val="22"/>
          <w:szCs w:val="22"/>
          <w:lang w:val="de-DE" w:eastAsia="de-DE"/>
        </w:rPr>
        <w:t xml:space="preserve"> Hoffnungen </w:t>
      </w:r>
      <w:r w:rsidR="00A357B3">
        <w:rPr>
          <w:rFonts w:eastAsia="Times New Roman"/>
          <w:sz w:val="22"/>
          <w:szCs w:val="22"/>
          <w:lang w:val="de-DE" w:eastAsia="de-DE"/>
        </w:rPr>
        <w:t xml:space="preserve">und rasante Aufstiege neben massiven </w:t>
      </w:r>
      <w:r w:rsidR="00742CF6" w:rsidRPr="001A63A7">
        <w:rPr>
          <w:rFonts w:eastAsia="Times New Roman"/>
          <w:sz w:val="22"/>
          <w:szCs w:val="22"/>
          <w:lang w:val="de-DE" w:eastAsia="de-DE"/>
        </w:rPr>
        <w:t>Irritati</w:t>
      </w:r>
      <w:r w:rsidR="00742CF6" w:rsidRPr="001A63A7">
        <w:rPr>
          <w:rFonts w:eastAsia="Times New Roman"/>
          <w:sz w:val="22"/>
          <w:szCs w:val="22"/>
          <w:lang w:val="de-DE" w:eastAsia="de-DE"/>
        </w:rPr>
        <w:t>o</w:t>
      </w:r>
      <w:r w:rsidR="00742CF6" w:rsidRPr="001A63A7">
        <w:rPr>
          <w:rFonts w:eastAsia="Times New Roman"/>
          <w:sz w:val="22"/>
          <w:szCs w:val="22"/>
          <w:lang w:val="de-DE" w:eastAsia="de-DE"/>
        </w:rPr>
        <w:t>nen, Ängsten und Anfeindungen</w:t>
      </w:r>
      <w:r w:rsidR="00A357B3">
        <w:rPr>
          <w:rFonts w:eastAsia="Times New Roman"/>
          <w:sz w:val="22"/>
          <w:szCs w:val="22"/>
          <w:lang w:val="de-DE" w:eastAsia="de-DE"/>
        </w:rPr>
        <w:t xml:space="preserve"> stan</w:t>
      </w:r>
      <w:r w:rsidR="007E189D">
        <w:rPr>
          <w:rFonts w:eastAsia="Times New Roman"/>
          <w:sz w:val="22"/>
          <w:szCs w:val="22"/>
          <w:lang w:val="de-DE" w:eastAsia="de-DE"/>
        </w:rPr>
        <w:t>den.</w:t>
      </w:r>
    </w:p>
    <w:p w:rsidR="007E189D" w:rsidRDefault="00A357B3" w:rsidP="007E189D">
      <w:pPr>
        <w:spacing w:line="240" w:lineRule="auto"/>
        <w:ind w:firstLine="708"/>
        <w:jc w:val="both"/>
        <w:rPr>
          <w:rFonts w:eastAsia="Times New Roman"/>
          <w:sz w:val="22"/>
          <w:szCs w:val="22"/>
          <w:lang w:val="de-DE" w:eastAsia="de-DE"/>
        </w:rPr>
      </w:pPr>
      <w:r>
        <w:rPr>
          <w:rFonts w:eastAsia="Times New Roman"/>
          <w:sz w:val="22"/>
          <w:szCs w:val="22"/>
          <w:lang w:val="de-DE" w:eastAsia="de-DE"/>
        </w:rPr>
        <w:t xml:space="preserve">Die Welt der Filme, die </w:t>
      </w:r>
      <w:r w:rsidR="007E189D">
        <w:rPr>
          <w:rFonts w:eastAsia="Times New Roman"/>
          <w:sz w:val="22"/>
          <w:szCs w:val="22"/>
          <w:lang w:val="de-DE" w:eastAsia="de-DE"/>
        </w:rPr>
        <w:t xml:space="preserve">unaufhaltsam und </w:t>
      </w:r>
      <w:r>
        <w:rPr>
          <w:rFonts w:eastAsia="Times New Roman"/>
          <w:sz w:val="22"/>
          <w:szCs w:val="22"/>
          <w:lang w:val="de-DE" w:eastAsia="de-DE"/>
        </w:rPr>
        <w:t xml:space="preserve">vor allem im „großen“ Krieg 1914-18 </w:t>
      </w:r>
      <w:r w:rsidR="00764154">
        <w:rPr>
          <w:rFonts w:eastAsia="Times New Roman"/>
          <w:sz w:val="22"/>
          <w:szCs w:val="22"/>
          <w:lang w:val="de-DE" w:eastAsia="de-DE"/>
        </w:rPr>
        <w:t>zum kulture</w:t>
      </w:r>
      <w:r w:rsidR="00764154">
        <w:rPr>
          <w:rFonts w:eastAsia="Times New Roman"/>
          <w:sz w:val="22"/>
          <w:szCs w:val="22"/>
          <w:lang w:val="de-DE" w:eastAsia="de-DE"/>
        </w:rPr>
        <w:t>l</w:t>
      </w:r>
      <w:r w:rsidR="00764154">
        <w:rPr>
          <w:rFonts w:eastAsia="Times New Roman"/>
          <w:sz w:val="22"/>
          <w:szCs w:val="22"/>
          <w:lang w:val="de-DE" w:eastAsia="de-DE"/>
        </w:rPr>
        <w:t xml:space="preserve">len Massenphänomen aufstieg, war ein markanter Ausdruck der Modernisierungen. Filme mit deren Massenpublikum </w:t>
      </w:r>
      <w:r w:rsidR="006578C8">
        <w:rPr>
          <w:rFonts w:eastAsia="Times New Roman"/>
          <w:sz w:val="22"/>
          <w:szCs w:val="22"/>
          <w:lang w:val="de-DE" w:eastAsia="de-DE"/>
        </w:rPr>
        <w:t>spiegelten die Veränderungen wi</w:t>
      </w:r>
      <w:r w:rsidR="00764154">
        <w:rPr>
          <w:rFonts w:eastAsia="Times New Roman"/>
          <w:sz w:val="22"/>
          <w:szCs w:val="22"/>
          <w:lang w:val="de-DE" w:eastAsia="de-DE"/>
        </w:rPr>
        <w:t xml:space="preserve">der und </w:t>
      </w:r>
      <w:r w:rsidR="007E189D">
        <w:rPr>
          <w:rFonts w:eastAsia="Times New Roman"/>
          <w:sz w:val="22"/>
          <w:szCs w:val="22"/>
          <w:lang w:val="de-DE" w:eastAsia="de-DE"/>
        </w:rPr>
        <w:t xml:space="preserve">sie </w:t>
      </w:r>
      <w:r w:rsidR="00764154">
        <w:rPr>
          <w:rFonts w:eastAsia="Times New Roman"/>
          <w:sz w:val="22"/>
          <w:szCs w:val="22"/>
          <w:lang w:val="de-DE" w:eastAsia="de-DE"/>
        </w:rPr>
        <w:t xml:space="preserve">waren in </w:t>
      </w:r>
      <w:r>
        <w:rPr>
          <w:rFonts w:eastAsia="Times New Roman"/>
          <w:sz w:val="22"/>
          <w:szCs w:val="22"/>
          <w:lang w:val="de-DE" w:eastAsia="de-DE"/>
        </w:rPr>
        <w:t xml:space="preserve"> </w:t>
      </w:r>
      <w:r w:rsidR="00764154">
        <w:rPr>
          <w:rFonts w:eastAsia="Times New Roman"/>
          <w:sz w:val="22"/>
          <w:szCs w:val="22"/>
          <w:lang w:val="de-DE" w:eastAsia="de-DE"/>
        </w:rPr>
        <w:t>Gesellschaft und Politik vie</w:t>
      </w:r>
      <w:r w:rsidR="00764154">
        <w:rPr>
          <w:rFonts w:eastAsia="Times New Roman"/>
          <w:sz w:val="22"/>
          <w:szCs w:val="22"/>
          <w:lang w:val="de-DE" w:eastAsia="de-DE"/>
        </w:rPr>
        <w:t>l</w:t>
      </w:r>
      <w:r w:rsidR="00764154">
        <w:rPr>
          <w:rFonts w:eastAsia="Times New Roman"/>
          <w:sz w:val="22"/>
          <w:szCs w:val="22"/>
          <w:lang w:val="de-DE" w:eastAsia="de-DE"/>
        </w:rPr>
        <w:t>fach tonangebend und richtungsweisend. I</w:t>
      </w:r>
      <w:r w:rsidR="00764154" w:rsidRPr="001A63A7">
        <w:rPr>
          <w:rFonts w:eastAsia="Times New Roman"/>
          <w:sz w:val="22"/>
          <w:szCs w:val="22"/>
          <w:lang w:val="de-DE" w:eastAsia="de-DE"/>
        </w:rPr>
        <w:t xml:space="preserve">m </w:t>
      </w:r>
      <w:r w:rsidR="00764154">
        <w:rPr>
          <w:rFonts w:eastAsia="Times New Roman"/>
          <w:sz w:val="22"/>
          <w:szCs w:val="22"/>
          <w:lang w:val="de-DE" w:eastAsia="de-DE"/>
        </w:rPr>
        <w:t xml:space="preserve">engen </w:t>
      </w:r>
      <w:r w:rsidR="00764154" w:rsidRPr="001A63A7">
        <w:rPr>
          <w:rFonts w:eastAsia="Times New Roman"/>
          <w:sz w:val="22"/>
          <w:szCs w:val="22"/>
          <w:lang w:val="de-DE" w:eastAsia="de-DE"/>
        </w:rPr>
        <w:t>Verbund mit</w:t>
      </w:r>
      <w:r w:rsidR="00764154" w:rsidRPr="000430CA">
        <w:rPr>
          <w:rFonts w:eastAsia="Times New Roman"/>
          <w:sz w:val="22"/>
          <w:szCs w:val="22"/>
          <w:lang w:val="de-DE" w:eastAsia="de-DE"/>
        </w:rPr>
        <w:t xml:space="preserve"> </w:t>
      </w:r>
      <w:r w:rsidR="00764154" w:rsidRPr="001A63A7">
        <w:rPr>
          <w:rFonts w:eastAsia="Times New Roman"/>
          <w:sz w:val="22"/>
          <w:szCs w:val="22"/>
          <w:lang w:val="de-DE" w:eastAsia="de-DE"/>
        </w:rPr>
        <w:t xml:space="preserve">der </w:t>
      </w:r>
      <w:r w:rsidR="00764154" w:rsidRPr="000430CA">
        <w:rPr>
          <w:rFonts w:eastAsia="Times New Roman"/>
          <w:sz w:val="22"/>
          <w:szCs w:val="22"/>
          <w:lang w:val="de-DE" w:eastAsia="de-DE"/>
        </w:rPr>
        <w:t>Litera</w:t>
      </w:r>
      <w:r w:rsidR="00764154" w:rsidRPr="001A63A7">
        <w:rPr>
          <w:rFonts w:eastAsia="Times New Roman"/>
          <w:sz w:val="22"/>
          <w:szCs w:val="22"/>
          <w:lang w:val="de-DE" w:eastAsia="de-DE"/>
        </w:rPr>
        <w:t xml:space="preserve">tur, mit </w:t>
      </w:r>
      <w:r w:rsidR="00764154" w:rsidRPr="000430CA">
        <w:rPr>
          <w:rFonts w:eastAsia="Times New Roman"/>
          <w:sz w:val="22"/>
          <w:szCs w:val="22"/>
          <w:lang w:val="de-DE" w:eastAsia="de-DE"/>
        </w:rPr>
        <w:t xml:space="preserve">dem Theater und </w:t>
      </w:r>
      <w:r w:rsidR="00764154" w:rsidRPr="001A63A7">
        <w:rPr>
          <w:rFonts w:eastAsia="Times New Roman"/>
          <w:sz w:val="22"/>
          <w:szCs w:val="22"/>
          <w:lang w:val="de-DE" w:eastAsia="de-DE"/>
        </w:rPr>
        <w:t xml:space="preserve">mit </w:t>
      </w:r>
      <w:r w:rsidR="00764154" w:rsidRPr="000430CA">
        <w:rPr>
          <w:rFonts w:eastAsia="Times New Roman"/>
          <w:sz w:val="22"/>
          <w:szCs w:val="22"/>
          <w:lang w:val="de-DE" w:eastAsia="de-DE"/>
        </w:rPr>
        <w:t>den bildenden Künsten</w:t>
      </w:r>
      <w:r w:rsidR="00764154">
        <w:rPr>
          <w:rFonts w:eastAsia="Times New Roman"/>
          <w:sz w:val="22"/>
          <w:szCs w:val="22"/>
          <w:lang w:val="de-DE" w:eastAsia="de-DE"/>
        </w:rPr>
        <w:t xml:space="preserve"> sorgten Filme für unterschied</w:t>
      </w:r>
      <w:r w:rsidR="007E189D">
        <w:rPr>
          <w:rFonts w:eastAsia="Times New Roman"/>
          <w:sz w:val="22"/>
          <w:szCs w:val="22"/>
          <w:lang w:val="de-DE" w:eastAsia="de-DE"/>
        </w:rPr>
        <w:t>liche, sich</w:t>
      </w:r>
      <w:r w:rsidR="00764154">
        <w:rPr>
          <w:rFonts w:eastAsia="Times New Roman"/>
          <w:sz w:val="22"/>
          <w:szCs w:val="22"/>
          <w:lang w:val="de-DE" w:eastAsia="de-DE"/>
        </w:rPr>
        <w:t xml:space="preserve"> ergänzende, </w:t>
      </w:r>
      <w:r w:rsidR="007E189D">
        <w:rPr>
          <w:rFonts w:eastAsia="Times New Roman"/>
          <w:sz w:val="22"/>
          <w:szCs w:val="22"/>
          <w:lang w:val="de-DE" w:eastAsia="de-DE"/>
        </w:rPr>
        <w:t xml:space="preserve">oder </w:t>
      </w:r>
      <w:r w:rsidR="00764154">
        <w:rPr>
          <w:rFonts w:eastAsia="Times New Roman"/>
          <w:sz w:val="22"/>
          <w:szCs w:val="22"/>
          <w:lang w:val="de-DE" w:eastAsia="de-DE"/>
        </w:rPr>
        <w:t>konkurrierende</w:t>
      </w:r>
      <w:r w:rsidR="007E189D">
        <w:rPr>
          <w:rFonts w:eastAsia="Times New Roman"/>
          <w:sz w:val="22"/>
          <w:szCs w:val="22"/>
          <w:lang w:val="de-DE" w:eastAsia="de-DE"/>
        </w:rPr>
        <w:t>,</w:t>
      </w:r>
      <w:r w:rsidR="00764154">
        <w:rPr>
          <w:rFonts w:eastAsia="Times New Roman"/>
          <w:sz w:val="22"/>
          <w:szCs w:val="22"/>
          <w:lang w:val="de-DE" w:eastAsia="de-DE"/>
        </w:rPr>
        <w:t xml:space="preserve"> oder sich feindlich-antagonistisch gegenüberstehende Impulse</w:t>
      </w:r>
      <w:r w:rsidR="004E0074">
        <w:rPr>
          <w:rFonts w:eastAsia="Times New Roman"/>
          <w:sz w:val="22"/>
          <w:szCs w:val="22"/>
          <w:lang w:val="de-DE" w:eastAsia="de-DE"/>
        </w:rPr>
        <w:t xml:space="preserve">. Fortschritt und Reaktion, Aufbruch und Resignation, Jugendfrische und Altersschwäche </w:t>
      </w:r>
      <w:r w:rsidR="007E189D">
        <w:rPr>
          <w:rFonts w:eastAsia="Times New Roman"/>
          <w:sz w:val="22"/>
          <w:szCs w:val="22"/>
          <w:lang w:val="de-DE" w:eastAsia="de-DE"/>
        </w:rPr>
        <w:t>prallten</w:t>
      </w:r>
      <w:r w:rsidR="004E0074">
        <w:rPr>
          <w:rFonts w:eastAsia="Times New Roman"/>
          <w:sz w:val="22"/>
          <w:szCs w:val="22"/>
          <w:lang w:val="de-DE" w:eastAsia="de-DE"/>
        </w:rPr>
        <w:t xml:space="preserve"> auf engem Raum </w:t>
      </w:r>
      <w:r w:rsidR="007E189D">
        <w:rPr>
          <w:rFonts w:eastAsia="Times New Roman"/>
          <w:sz w:val="22"/>
          <w:szCs w:val="22"/>
          <w:lang w:val="de-DE" w:eastAsia="de-DE"/>
        </w:rPr>
        <w:t>zusammen.</w:t>
      </w:r>
    </w:p>
    <w:p w:rsidR="007E189D" w:rsidRDefault="007E189D" w:rsidP="007E189D">
      <w:pPr>
        <w:spacing w:line="240" w:lineRule="auto"/>
        <w:ind w:firstLine="708"/>
        <w:jc w:val="both"/>
        <w:rPr>
          <w:rFonts w:eastAsia="Times New Roman"/>
          <w:sz w:val="22"/>
          <w:szCs w:val="22"/>
          <w:lang w:val="de-DE" w:eastAsia="de-DE"/>
        </w:rPr>
      </w:pPr>
      <w:r>
        <w:rPr>
          <w:rFonts w:eastAsia="Times New Roman"/>
          <w:sz w:val="22"/>
          <w:szCs w:val="22"/>
          <w:lang w:val="de-DE" w:eastAsia="de-DE"/>
        </w:rPr>
        <w:t>In diesem Seminar soll d</w:t>
      </w:r>
      <w:r w:rsidR="004E0074">
        <w:rPr>
          <w:rFonts w:eastAsia="Times New Roman"/>
          <w:sz w:val="22"/>
          <w:szCs w:val="22"/>
          <w:lang w:val="de-DE" w:eastAsia="de-DE"/>
        </w:rPr>
        <w:t xml:space="preserve">ie Präsentation höchst unterschiedlicher </w:t>
      </w:r>
      <w:r w:rsidR="002D7F87">
        <w:rPr>
          <w:rFonts w:eastAsia="Times New Roman"/>
          <w:sz w:val="22"/>
          <w:szCs w:val="22"/>
          <w:lang w:val="de-DE" w:eastAsia="de-DE"/>
        </w:rPr>
        <w:t>Literaturverfilmungen</w:t>
      </w:r>
      <w:r>
        <w:rPr>
          <w:rFonts w:eastAsia="Times New Roman"/>
          <w:sz w:val="22"/>
          <w:szCs w:val="22"/>
          <w:lang w:val="de-DE" w:eastAsia="de-DE"/>
        </w:rPr>
        <w:t xml:space="preserve"> </w:t>
      </w:r>
      <w:r w:rsidR="004E0074">
        <w:rPr>
          <w:rFonts w:eastAsia="Times New Roman"/>
          <w:sz w:val="22"/>
          <w:szCs w:val="22"/>
          <w:lang w:val="de-DE" w:eastAsia="de-DE"/>
        </w:rPr>
        <w:t>ze</w:t>
      </w:r>
      <w:r w:rsidR="004E0074">
        <w:rPr>
          <w:rFonts w:eastAsia="Times New Roman"/>
          <w:sz w:val="22"/>
          <w:szCs w:val="22"/>
          <w:lang w:val="de-DE" w:eastAsia="de-DE"/>
        </w:rPr>
        <w:t>i</w:t>
      </w:r>
      <w:r w:rsidR="004E0074">
        <w:rPr>
          <w:rFonts w:eastAsia="Times New Roman"/>
          <w:sz w:val="22"/>
          <w:szCs w:val="22"/>
          <w:lang w:val="de-DE" w:eastAsia="de-DE"/>
        </w:rPr>
        <w:t xml:space="preserve">gen, wie </w:t>
      </w:r>
      <w:r>
        <w:rPr>
          <w:rFonts w:eastAsia="Times New Roman"/>
          <w:sz w:val="22"/>
          <w:szCs w:val="22"/>
          <w:lang w:val="de-DE" w:eastAsia="de-DE"/>
        </w:rPr>
        <w:t xml:space="preserve">atemberaubend die Zeit war und auch wie </w:t>
      </w:r>
      <w:r w:rsidR="004E0074">
        <w:rPr>
          <w:rFonts w:eastAsia="Times New Roman"/>
          <w:sz w:val="22"/>
          <w:szCs w:val="22"/>
          <w:lang w:val="de-DE" w:eastAsia="de-DE"/>
        </w:rPr>
        <w:t>offen die gesellschaftliche und politische Si</w:t>
      </w:r>
      <w:r>
        <w:rPr>
          <w:rFonts w:eastAsia="Times New Roman"/>
          <w:sz w:val="22"/>
          <w:szCs w:val="22"/>
          <w:lang w:val="de-DE" w:eastAsia="de-DE"/>
        </w:rPr>
        <w:t>tuation</w:t>
      </w:r>
      <w:r w:rsidR="004E0074">
        <w:rPr>
          <w:rFonts w:eastAsia="Times New Roman"/>
          <w:sz w:val="22"/>
          <w:szCs w:val="22"/>
          <w:lang w:val="de-DE" w:eastAsia="de-DE"/>
        </w:rPr>
        <w:t xml:space="preserve">. Wenig </w:t>
      </w:r>
      <w:r w:rsidR="004E0074" w:rsidRPr="001A63A7">
        <w:rPr>
          <w:rFonts w:eastAsia="Times New Roman"/>
          <w:sz w:val="22"/>
          <w:szCs w:val="22"/>
          <w:lang w:val="de-DE" w:eastAsia="de-DE"/>
        </w:rPr>
        <w:t>wies darauf hin,</w:t>
      </w:r>
      <w:r w:rsidR="004E0074" w:rsidRPr="000430CA">
        <w:rPr>
          <w:rFonts w:eastAsia="Times New Roman"/>
          <w:sz w:val="22"/>
          <w:szCs w:val="22"/>
          <w:lang w:val="de-DE" w:eastAsia="de-DE"/>
        </w:rPr>
        <w:t xml:space="preserve"> </w:t>
      </w:r>
      <w:r w:rsidR="004E0074" w:rsidRPr="001A63A7">
        <w:rPr>
          <w:rFonts w:eastAsia="Times New Roman"/>
          <w:sz w:val="22"/>
          <w:szCs w:val="22"/>
          <w:lang w:val="de-DE" w:eastAsia="de-DE"/>
        </w:rPr>
        <w:t xml:space="preserve">dass </w:t>
      </w:r>
      <w:r w:rsidR="004E0074">
        <w:rPr>
          <w:rFonts w:eastAsia="Times New Roman"/>
          <w:sz w:val="22"/>
          <w:szCs w:val="22"/>
          <w:lang w:val="de-DE" w:eastAsia="de-DE"/>
        </w:rPr>
        <w:t>nur allzu bald der</w:t>
      </w:r>
      <w:r w:rsidR="004E0074" w:rsidRPr="001A63A7">
        <w:rPr>
          <w:rFonts w:eastAsia="Times New Roman"/>
          <w:sz w:val="22"/>
          <w:szCs w:val="22"/>
          <w:lang w:val="de-DE" w:eastAsia="de-DE"/>
        </w:rPr>
        <w:t xml:space="preserve"> </w:t>
      </w:r>
      <w:r w:rsidR="004E0074" w:rsidRPr="000430CA">
        <w:rPr>
          <w:rFonts w:eastAsia="Times New Roman"/>
          <w:sz w:val="22"/>
          <w:szCs w:val="22"/>
          <w:lang w:val="de-DE" w:eastAsia="de-DE"/>
        </w:rPr>
        <w:t>Vernichtungskrieg Zweiter Weltkrieg mit Genozid und Vertreibung</w:t>
      </w:r>
      <w:r w:rsidR="004E0074" w:rsidRPr="001A63A7">
        <w:rPr>
          <w:rFonts w:eastAsia="Times New Roman"/>
          <w:sz w:val="22"/>
          <w:szCs w:val="22"/>
          <w:lang w:val="de-DE" w:eastAsia="de-DE"/>
        </w:rPr>
        <w:t xml:space="preserve"> </w:t>
      </w:r>
      <w:r w:rsidR="002D7F87">
        <w:rPr>
          <w:rFonts w:eastAsia="Times New Roman"/>
          <w:sz w:val="22"/>
          <w:szCs w:val="22"/>
          <w:lang w:val="de-DE" w:eastAsia="de-DE"/>
        </w:rPr>
        <w:t>ausgelöst werden sollte. E</w:t>
      </w:r>
      <w:r w:rsidR="004E0074">
        <w:rPr>
          <w:rFonts w:eastAsia="Times New Roman"/>
          <w:sz w:val="22"/>
          <w:szCs w:val="22"/>
          <w:lang w:val="de-DE" w:eastAsia="de-DE"/>
        </w:rPr>
        <w:t>in</w:t>
      </w:r>
      <w:r w:rsidR="004E0074" w:rsidRPr="000430CA">
        <w:rPr>
          <w:rFonts w:eastAsia="Times New Roman"/>
          <w:sz w:val="22"/>
          <w:szCs w:val="22"/>
          <w:lang w:val="de-DE" w:eastAsia="de-DE"/>
        </w:rPr>
        <w:t xml:space="preserve"> Menetekel </w:t>
      </w:r>
      <w:r w:rsidR="004E0074">
        <w:rPr>
          <w:rFonts w:eastAsia="Times New Roman"/>
          <w:sz w:val="22"/>
          <w:szCs w:val="22"/>
          <w:lang w:val="de-DE" w:eastAsia="de-DE"/>
        </w:rPr>
        <w:t>war jedoch</w:t>
      </w:r>
      <w:r w:rsidR="004E0074" w:rsidRPr="000430CA">
        <w:rPr>
          <w:rFonts w:eastAsia="Times New Roman"/>
          <w:sz w:val="22"/>
          <w:szCs w:val="22"/>
          <w:lang w:val="de-DE" w:eastAsia="de-DE"/>
        </w:rPr>
        <w:t xml:space="preserve">, dass </w:t>
      </w:r>
      <w:r w:rsidR="00CB4B10">
        <w:rPr>
          <w:rFonts w:eastAsia="Times New Roman"/>
          <w:sz w:val="22"/>
          <w:szCs w:val="22"/>
          <w:lang w:val="de-DE" w:eastAsia="de-DE"/>
        </w:rPr>
        <w:t xml:space="preserve">sich </w:t>
      </w:r>
      <w:r w:rsidR="004E0074" w:rsidRPr="000430CA">
        <w:rPr>
          <w:rFonts w:eastAsia="Times New Roman"/>
          <w:sz w:val="22"/>
          <w:szCs w:val="22"/>
          <w:lang w:val="de-DE" w:eastAsia="de-DE"/>
        </w:rPr>
        <w:t>die ordnenden Kräfte einer friedlichen Zivilgesellschaft</w:t>
      </w:r>
      <w:r w:rsidR="00CB4B10">
        <w:rPr>
          <w:rFonts w:eastAsia="Times New Roman"/>
          <w:sz w:val="22"/>
          <w:szCs w:val="22"/>
          <w:lang w:val="de-DE" w:eastAsia="de-DE"/>
        </w:rPr>
        <w:t>, die auf Freiheit und R</w:t>
      </w:r>
      <w:r w:rsidR="004E0074">
        <w:rPr>
          <w:rFonts w:eastAsia="Times New Roman"/>
          <w:sz w:val="22"/>
          <w:szCs w:val="22"/>
          <w:lang w:val="de-DE" w:eastAsia="de-DE"/>
        </w:rPr>
        <w:t>echt setzte</w:t>
      </w:r>
      <w:r w:rsidR="00CB4B10">
        <w:rPr>
          <w:rFonts w:eastAsia="Times New Roman"/>
          <w:sz w:val="22"/>
          <w:szCs w:val="22"/>
          <w:lang w:val="de-DE" w:eastAsia="de-DE"/>
        </w:rPr>
        <w:t>n</w:t>
      </w:r>
      <w:r w:rsidR="004E0074">
        <w:rPr>
          <w:rFonts w:eastAsia="Times New Roman"/>
          <w:sz w:val="22"/>
          <w:szCs w:val="22"/>
          <w:lang w:val="de-DE" w:eastAsia="de-DE"/>
        </w:rPr>
        <w:t xml:space="preserve"> und </w:t>
      </w:r>
      <w:r w:rsidR="00CB4B10">
        <w:rPr>
          <w:rFonts w:eastAsia="Times New Roman"/>
          <w:sz w:val="22"/>
          <w:szCs w:val="22"/>
          <w:lang w:val="de-DE" w:eastAsia="de-DE"/>
        </w:rPr>
        <w:t>die</w:t>
      </w:r>
      <w:r w:rsidR="004E0074">
        <w:rPr>
          <w:rFonts w:eastAsia="Times New Roman"/>
          <w:sz w:val="22"/>
          <w:szCs w:val="22"/>
          <w:lang w:val="de-DE" w:eastAsia="de-DE"/>
        </w:rPr>
        <w:t xml:space="preserve"> Prosperität</w:t>
      </w:r>
      <w:r w:rsidR="00CB4B10">
        <w:rPr>
          <w:rFonts w:eastAsia="Times New Roman"/>
          <w:sz w:val="22"/>
          <w:szCs w:val="22"/>
          <w:lang w:val="de-DE" w:eastAsia="de-DE"/>
        </w:rPr>
        <w:t xml:space="preserve"> der Staatenwelt </w:t>
      </w:r>
      <w:r w:rsidR="004E0074">
        <w:rPr>
          <w:rFonts w:eastAsia="Times New Roman"/>
          <w:sz w:val="22"/>
          <w:szCs w:val="22"/>
          <w:lang w:val="de-DE" w:eastAsia="de-DE"/>
        </w:rPr>
        <w:t xml:space="preserve"> mehrte</w:t>
      </w:r>
      <w:r w:rsidR="00CB4B10">
        <w:rPr>
          <w:rFonts w:eastAsia="Times New Roman"/>
          <w:sz w:val="22"/>
          <w:szCs w:val="22"/>
          <w:lang w:val="de-DE" w:eastAsia="de-DE"/>
        </w:rPr>
        <w:t xml:space="preserve">n, </w:t>
      </w:r>
      <w:r w:rsidR="004E0074" w:rsidRPr="000430CA">
        <w:rPr>
          <w:rFonts w:eastAsia="Times New Roman"/>
          <w:sz w:val="22"/>
          <w:szCs w:val="22"/>
          <w:lang w:val="de-DE" w:eastAsia="de-DE"/>
        </w:rPr>
        <w:t xml:space="preserve"> allzu oft im Dickicht der Probleme ver</w:t>
      </w:r>
      <w:r w:rsidR="00CB4B10">
        <w:rPr>
          <w:rFonts w:eastAsia="Times New Roman"/>
          <w:sz w:val="22"/>
          <w:szCs w:val="22"/>
          <w:lang w:val="de-DE" w:eastAsia="de-DE"/>
        </w:rPr>
        <w:t>fi</w:t>
      </w:r>
      <w:r w:rsidR="004E0074" w:rsidRPr="000430CA">
        <w:rPr>
          <w:rFonts w:eastAsia="Times New Roman"/>
          <w:sz w:val="22"/>
          <w:szCs w:val="22"/>
          <w:lang w:val="de-DE" w:eastAsia="de-DE"/>
        </w:rPr>
        <w:t xml:space="preserve">ngen, </w:t>
      </w:r>
      <w:r>
        <w:rPr>
          <w:rFonts w:eastAsia="Times New Roman"/>
          <w:sz w:val="22"/>
          <w:szCs w:val="22"/>
          <w:lang w:val="de-DE" w:eastAsia="de-DE"/>
        </w:rPr>
        <w:t xml:space="preserve">sie sich </w:t>
      </w:r>
      <w:r w:rsidR="004E0074" w:rsidRPr="000430CA">
        <w:rPr>
          <w:rFonts w:eastAsia="Times New Roman"/>
          <w:sz w:val="22"/>
          <w:szCs w:val="22"/>
          <w:lang w:val="de-DE" w:eastAsia="de-DE"/>
        </w:rPr>
        <w:t>von</w:t>
      </w:r>
      <w:r w:rsidR="00CB4B10">
        <w:rPr>
          <w:rFonts w:eastAsia="Times New Roman"/>
          <w:sz w:val="22"/>
          <w:szCs w:val="22"/>
          <w:lang w:val="de-DE" w:eastAsia="de-DE"/>
        </w:rPr>
        <w:t xml:space="preserve"> Strapazen und</w:t>
      </w:r>
      <w:r w:rsidR="004E0074" w:rsidRPr="000430CA">
        <w:rPr>
          <w:rFonts w:eastAsia="Times New Roman"/>
          <w:sz w:val="22"/>
          <w:szCs w:val="22"/>
          <w:lang w:val="de-DE" w:eastAsia="de-DE"/>
        </w:rPr>
        <w:t xml:space="preserve"> Mühen erschöpft </w:t>
      </w:r>
      <w:r>
        <w:rPr>
          <w:rFonts w:eastAsia="Times New Roman"/>
          <w:sz w:val="22"/>
          <w:szCs w:val="22"/>
          <w:lang w:val="de-DE" w:eastAsia="de-DE"/>
        </w:rPr>
        <w:t xml:space="preserve">zeigten </w:t>
      </w:r>
      <w:r w:rsidR="004E0074" w:rsidRPr="000430CA">
        <w:rPr>
          <w:rFonts w:eastAsia="Times New Roman"/>
          <w:sz w:val="22"/>
          <w:szCs w:val="22"/>
          <w:lang w:val="de-DE" w:eastAsia="de-DE"/>
        </w:rPr>
        <w:t xml:space="preserve">und </w:t>
      </w:r>
      <w:r w:rsidR="004E0074" w:rsidRPr="001A63A7">
        <w:rPr>
          <w:rFonts w:eastAsia="Times New Roman"/>
          <w:sz w:val="22"/>
          <w:szCs w:val="22"/>
          <w:lang w:val="de-DE" w:eastAsia="de-DE"/>
        </w:rPr>
        <w:t xml:space="preserve">weithin nicht respektiert </w:t>
      </w:r>
      <w:r w:rsidR="004E0074" w:rsidRPr="000430CA">
        <w:rPr>
          <w:rFonts w:eastAsia="Times New Roman"/>
          <w:sz w:val="22"/>
          <w:szCs w:val="22"/>
          <w:lang w:val="de-DE" w:eastAsia="de-DE"/>
        </w:rPr>
        <w:t>w</w:t>
      </w:r>
      <w:r>
        <w:rPr>
          <w:rFonts w:eastAsia="Times New Roman"/>
          <w:sz w:val="22"/>
          <w:szCs w:val="22"/>
          <w:lang w:val="de-DE" w:eastAsia="de-DE"/>
        </w:rPr>
        <w:t>urden</w:t>
      </w:r>
      <w:r w:rsidR="00CB4B10">
        <w:rPr>
          <w:rFonts w:eastAsia="Times New Roman"/>
          <w:sz w:val="22"/>
          <w:szCs w:val="22"/>
          <w:lang w:val="de-DE" w:eastAsia="de-DE"/>
        </w:rPr>
        <w:t>.</w:t>
      </w:r>
    </w:p>
    <w:p w:rsidR="000430CA" w:rsidRDefault="000430CA" w:rsidP="007E189D">
      <w:pPr>
        <w:spacing w:line="240" w:lineRule="auto"/>
        <w:ind w:firstLine="708"/>
        <w:jc w:val="both"/>
        <w:rPr>
          <w:rFonts w:eastAsia="Times New Roman"/>
          <w:sz w:val="22"/>
          <w:szCs w:val="22"/>
          <w:lang w:val="de-DE" w:eastAsia="de-DE"/>
        </w:rPr>
      </w:pPr>
      <w:r w:rsidRPr="000430CA">
        <w:rPr>
          <w:rFonts w:eastAsia="Times New Roman"/>
          <w:sz w:val="22"/>
          <w:szCs w:val="22"/>
          <w:lang w:val="de-DE" w:eastAsia="de-DE"/>
        </w:rPr>
        <w:t xml:space="preserve">Frühe </w:t>
      </w:r>
      <w:r w:rsidR="002D7F87">
        <w:rPr>
          <w:rFonts w:eastAsia="Times New Roman"/>
          <w:sz w:val="22"/>
          <w:szCs w:val="22"/>
          <w:lang w:val="de-DE" w:eastAsia="de-DE"/>
        </w:rPr>
        <w:t>Literaturverfilmungen</w:t>
      </w:r>
      <w:r w:rsidR="00CB4B10">
        <w:rPr>
          <w:rFonts w:eastAsia="Times New Roman"/>
          <w:sz w:val="22"/>
          <w:szCs w:val="22"/>
          <w:lang w:val="de-DE" w:eastAsia="de-DE"/>
        </w:rPr>
        <w:t>,</w:t>
      </w:r>
      <w:r w:rsidRPr="000430CA">
        <w:rPr>
          <w:rFonts w:eastAsia="Times New Roman"/>
          <w:sz w:val="22"/>
          <w:szCs w:val="22"/>
          <w:lang w:val="de-DE" w:eastAsia="de-DE"/>
        </w:rPr>
        <w:t xml:space="preserve"> </w:t>
      </w:r>
      <w:r w:rsidR="00CB4B10">
        <w:rPr>
          <w:rFonts w:eastAsia="Times New Roman"/>
          <w:sz w:val="22"/>
          <w:szCs w:val="22"/>
          <w:lang w:val="de-DE" w:eastAsia="de-DE"/>
        </w:rPr>
        <w:t xml:space="preserve"> vor allem in den </w:t>
      </w:r>
      <w:r w:rsidR="00CB4B10" w:rsidRPr="001A63A7">
        <w:rPr>
          <w:rFonts w:eastAsia="Times New Roman"/>
          <w:sz w:val="22"/>
          <w:szCs w:val="22"/>
          <w:lang w:val="de-DE" w:eastAsia="de-DE"/>
        </w:rPr>
        <w:t>goldenen“ 20er Jahren</w:t>
      </w:r>
      <w:r w:rsidR="00CB4B10">
        <w:rPr>
          <w:rFonts w:eastAsia="Times New Roman"/>
          <w:sz w:val="22"/>
          <w:szCs w:val="22"/>
          <w:lang w:val="de-DE" w:eastAsia="de-DE"/>
        </w:rPr>
        <w:t>,</w:t>
      </w:r>
      <w:r w:rsidR="00CB4B10" w:rsidRPr="001A63A7">
        <w:rPr>
          <w:rFonts w:eastAsia="Times New Roman"/>
          <w:sz w:val="22"/>
          <w:szCs w:val="22"/>
          <w:lang w:val="de-DE" w:eastAsia="de-DE"/>
        </w:rPr>
        <w:t xml:space="preserve"> </w:t>
      </w:r>
      <w:r w:rsidR="008423C7" w:rsidRPr="001A63A7">
        <w:rPr>
          <w:rFonts w:eastAsia="Times New Roman"/>
          <w:sz w:val="22"/>
          <w:szCs w:val="22"/>
          <w:lang w:val="de-DE" w:eastAsia="de-DE"/>
        </w:rPr>
        <w:t>spiegelten</w:t>
      </w:r>
      <w:r w:rsidR="002D7F87">
        <w:rPr>
          <w:rFonts w:eastAsia="Times New Roman"/>
          <w:sz w:val="22"/>
          <w:szCs w:val="22"/>
          <w:lang w:val="de-DE" w:eastAsia="de-DE"/>
        </w:rPr>
        <w:t xml:space="preserve"> Sichtweisen</w:t>
      </w:r>
      <w:r w:rsidR="00CB4B10">
        <w:rPr>
          <w:rFonts w:eastAsia="Times New Roman"/>
          <w:sz w:val="22"/>
          <w:szCs w:val="22"/>
          <w:lang w:val="de-DE" w:eastAsia="de-DE"/>
        </w:rPr>
        <w:t xml:space="preserve"> und Ansichten </w:t>
      </w:r>
      <w:r w:rsidR="008423C7" w:rsidRPr="001A63A7">
        <w:rPr>
          <w:rFonts w:eastAsia="Times New Roman"/>
          <w:sz w:val="22"/>
          <w:szCs w:val="22"/>
          <w:lang w:val="de-DE" w:eastAsia="de-DE"/>
        </w:rPr>
        <w:t>diese</w:t>
      </w:r>
      <w:r w:rsidR="00CB4B10">
        <w:rPr>
          <w:rFonts w:eastAsia="Times New Roman"/>
          <w:sz w:val="22"/>
          <w:szCs w:val="22"/>
          <w:lang w:val="de-DE" w:eastAsia="de-DE"/>
        </w:rPr>
        <w:t>r</w:t>
      </w:r>
      <w:r w:rsidR="008423C7" w:rsidRPr="001A63A7">
        <w:rPr>
          <w:rFonts w:eastAsia="Times New Roman"/>
          <w:sz w:val="22"/>
          <w:szCs w:val="22"/>
          <w:lang w:val="de-DE" w:eastAsia="de-DE"/>
        </w:rPr>
        <w:t xml:space="preserve"> </w:t>
      </w:r>
      <w:r w:rsidR="003F3A77" w:rsidRPr="001A63A7">
        <w:rPr>
          <w:rFonts w:eastAsia="Times New Roman"/>
          <w:sz w:val="22"/>
          <w:szCs w:val="22"/>
          <w:lang w:val="de-DE" w:eastAsia="de-DE"/>
        </w:rPr>
        <w:t>frappierend</w:t>
      </w:r>
      <w:r w:rsidR="00E46D82" w:rsidRPr="001A63A7">
        <w:rPr>
          <w:rFonts w:eastAsia="Times New Roman"/>
          <w:sz w:val="22"/>
          <w:szCs w:val="22"/>
          <w:lang w:val="de-DE" w:eastAsia="de-DE"/>
        </w:rPr>
        <w:t>en</w:t>
      </w:r>
      <w:r w:rsidR="003F3A77" w:rsidRPr="001A63A7">
        <w:rPr>
          <w:rFonts w:eastAsia="Times New Roman"/>
          <w:sz w:val="22"/>
          <w:szCs w:val="22"/>
          <w:lang w:val="de-DE" w:eastAsia="de-DE"/>
        </w:rPr>
        <w:t xml:space="preserve"> </w:t>
      </w:r>
      <w:r w:rsidR="008423C7" w:rsidRPr="001A63A7">
        <w:rPr>
          <w:rFonts w:eastAsia="Times New Roman"/>
          <w:sz w:val="22"/>
          <w:szCs w:val="22"/>
          <w:lang w:val="de-DE" w:eastAsia="de-DE"/>
        </w:rPr>
        <w:t>Aufbruchs</w:t>
      </w:r>
      <w:r w:rsidR="00CB4B10">
        <w:rPr>
          <w:rFonts w:eastAsia="Times New Roman"/>
          <w:sz w:val="22"/>
          <w:szCs w:val="22"/>
          <w:lang w:val="de-DE" w:eastAsia="de-DE"/>
        </w:rPr>
        <w:t>zeit</w:t>
      </w:r>
      <w:r w:rsidR="00692416" w:rsidRPr="001A63A7">
        <w:rPr>
          <w:rFonts w:eastAsia="Times New Roman"/>
          <w:sz w:val="22"/>
          <w:szCs w:val="22"/>
          <w:lang w:val="de-DE" w:eastAsia="de-DE"/>
        </w:rPr>
        <w:t xml:space="preserve"> wi</w:t>
      </w:r>
      <w:r w:rsidR="007C3EB7" w:rsidRPr="001A63A7">
        <w:rPr>
          <w:rFonts w:eastAsia="Times New Roman"/>
          <w:sz w:val="22"/>
          <w:szCs w:val="22"/>
          <w:lang w:val="de-DE" w:eastAsia="de-DE"/>
        </w:rPr>
        <w:t>der</w:t>
      </w:r>
      <w:r w:rsidR="00692416" w:rsidRPr="001A63A7">
        <w:rPr>
          <w:rFonts w:eastAsia="Times New Roman"/>
          <w:sz w:val="22"/>
          <w:szCs w:val="22"/>
          <w:lang w:val="de-DE" w:eastAsia="de-DE"/>
        </w:rPr>
        <w:t xml:space="preserve">. </w:t>
      </w:r>
      <w:r w:rsidR="00CB4B10">
        <w:rPr>
          <w:rFonts w:eastAsia="Times New Roman"/>
          <w:sz w:val="22"/>
          <w:szCs w:val="22"/>
          <w:lang w:val="de-DE" w:eastAsia="de-DE"/>
        </w:rPr>
        <w:t>Sie markierten</w:t>
      </w:r>
      <w:r w:rsidR="007C3EB7" w:rsidRPr="001A63A7">
        <w:rPr>
          <w:rFonts w:eastAsia="Times New Roman"/>
          <w:sz w:val="22"/>
          <w:szCs w:val="22"/>
          <w:lang w:val="de-DE" w:eastAsia="de-DE"/>
        </w:rPr>
        <w:t xml:space="preserve"> ein</w:t>
      </w:r>
      <w:r w:rsidRPr="000430CA">
        <w:rPr>
          <w:rFonts w:eastAsia="Times New Roman"/>
          <w:sz w:val="22"/>
          <w:szCs w:val="22"/>
          <w:lang w:val="de-DE" w:eastAsia="de-DE"/>
        </w:rPr>
        <w:t xml:space="preserve"> drasti</w:t>
      </w:r>
      <w:r w:rsidR="00A53849" w:rsidRPr="001A63A7">
        <w:rPr>
          <w:rFonts w:eastAsia="Times New Roman"/>
          <w:sz w:val="22"/>
          <w:szCs w:val="22"/>
          <w:lang w:val="de-DE" w:eastAsia="de-DE"/>
        </w:rPr>
        <w:t>sches</w:t>
      </w:r>
      <w:r w:rsidRPr="000430CA">
        <w:rPr>
          <w:rFonts w:eastAsia="Times New Roman"/>
          <w:sz w:val="22"/>
          <w:szCs w:val="22"/>
          <w:lang w:val="de-DE" w:eastAsia="de-DE"/>
        </w:rPr>
        <w:t xml:space="preserve"> Nebeneina</w:t>
      </w:r>
      <w:r w:rsidRPr="000430CA">
        <w:rPr>
          <w:rFonts w:eastAsia="Times New Roman"/>
          <w:sz w:val="22"/>
          <w:szCs w:val="22"/>
          <w:lang w:val="de-DE" w:eastAsia="de-DE"/>
        </w:rPr>
        <w:t>n</w:t>
      </w:r>
      <w:r w:rsidRPr="000430CA">
        <w:rPr>
          <w:rFonts w:eastAsia="Times New Roman"/>
          <w:sz w:val="22"/>
          <w:szCs w:val="22"/>
          <w:lang w:val="de-DE" w:eastAsia="de-DE"/>
        </w:rPr>
        <w:t>der</w:t>
      </w:r>
    </w:p>
    <w:p w:rsidR="001A63A7" w:rsidRPr="000430CA" w:rsidRDefault="001A63A7" w:rsidP="000430CA">
      <w:pPr>
        <w:spacing w:line="240" w:lineRule="auto"/>
        <w:jc w:val="both"/>
        <w:rPr>
          <w:rFonts w:eastAsia="Times New Roman"/>
          <w:sz w:val="16"/>
          <w:szCs w:val="16"/>
          <w:lang w:val="de-DE" w:eastAsia="de-DE"/>
        </w:rPr>
      </w:pPr>
    </w:p>
    <w:p w:rsidR="000430CA" w:rsidRPr="000430CA" w:rsidRDefault="000430CA" w:rsidP="000430CA">
      <w:pPr>
        <w:spacing w:line="240" w:lineRule="auto"/>
        <w:rPr>
          <w:rFonts w:eastAsia="Times New Roman"/>
          <w:sz w:val="22"/>
          <w:szCs w:val="22"/>
          <w:lang w:val="de-DE" w:eastAsia="de-DE"/>
        </w:rPr>
      </w:pPr>
      <w:r w:rsidRPr="000430CA">
        <w:rPr>
          <w:rFonts w:eastAsia="Times New Roman"/>
          <w:sz w:val="22"/>
          <w:szCs w:val="22"/>
          <w:lang w:val="de-DE" w:eastAsia="de-DE"/>
        </w:rPr>
        <w:t>--- von Armut/menschlichen Tragödien und Reichtum/Erwerbssucht/Gewinnlertum</w:t>
      </w:r>
    </w:p>
    <w:p w:rsidR="000430CA" w:rsidRPr="000430CA" w:rsidRDefault="000430CA" w:rsidP="000430CA">
      <w:pPr>
        <w:spacing w:line="240" w:lineRule="auto"/>
        <w:rPr>
          <w:rFonts w:eastAsia="Times New Roman"/>
          <w:sz w:val="22"/>
          <w:szCs w:val="22"/>
          <w:lang w:val="de-DE" w:eastAsia="de-DE"/>
        </w:rPr>
      </w:pPr>
      <w:r w:rsidRPr="000430CA">
        <w:rPr>
          <w:rFonts w:eastAsia="Times New Roman"/>
          <w:sz w:val="22"/>
          <w:szCs w:val="22"/>
          <w:lang w:val="de-DE" w:eastAsia="de-DE"/>
        </w:rPr>
        <w:t>--- von ekstatischem Nationalismus und bemühtem Pazifismus,</w:t>
      </w:r>
    </w:p>
    <w:p w:rsidR="000430CA" w:rsidRPr="000430CA" w:rsidRDefault="000430CA" w:rsidP="000430CA">
      <w:pPr>
        <w:spacing w:line="240" w:lineRule="auto"/>
        <w:rPr>
          <w:rFonts w:eastAsia="Times New Roman"/>
          <w:sz w:val="22"/>
          <w:szCs w:val="22"/>
          <w:lang w:val="de-DE" w:eastAsia="de-DE"/>
        </w:rPr>
      </w:pPr>
      <w:r w:rsidRPr="000430CA">
        <w:rPr>
          <w:rFonts w:eastAsia="Times New Roman"/>
          <w:sz w:val="22"/>
          <w:szCs w:val="22"/>
          <w:lang w:val="de-DE" w:eastAsia="de-DE"/>
        </w:rPr>
        <w:t>--- von Nostalgien und avantgardistischen Träumen,</w:t>
      </w:r>
    </w:p>
    <w:p w:rsidR="000430CA" w:rsidRPr="000430CA" w:rsidRDefault="000430CA" w:rsidP="000430CA">
      <w:pPr>
        <w:spacing w:line="240" w:lineRule="auto"/>
        <w:rPr>
          <w:rFonts w:eastAsia="Times New Roman"/>
          <w:sz w:val="22"/>
          <w:szCs w:val="22"/>
          <w:lang w:val="de-DE" w:eastAsia="de-DE"/>
        </w:rPr>
      </w:pPr>
      <w:r w:rsidRPr="000430CA">
        <w:rPr>
          <w:rFonts w:eastAsia="Times New Roman"/>
          <w:sz w:val="22"/>
          <w:szCs w:val="22"/>
          <w:lang w:val="de-DE" w:eastAsia="de-DE"/>
        </w:rPr>
        <w:t>--- von Traumwelten/Revuen und Science Fiction-Entwürfen/Symbolen,</w:t>
      </w:r>
    </w:p>
    <w:p w:rsidR="000430CA" w:rsidRPr="000430CA" w:rsidRDefault="000430CA" w:rsidP="000430CA">
      <w:pPr>
        <w:spacing w:line="240" w:lineRule="auto"/>
        <w:rPr>
          <w:rFonts w:eastAsia="Times New Roman"/>
          <w:sz w:val="22"/>
          <w:szCs w:val="22"/>
          <w:lang w:val="de-DE" w:eastAsia="de-DE"/>
        </w:rPr>
      </w:pPr>
      <w:r w:rsidRPr="000430CA">
        <w:rPr>
          <w:rFonts w:eastAsia="Times New Roman"/>
          <w:sz w:val="22"/>
          <w:szCs w:val="22"/>
          <w:lang w:val="de-DE" w:eastAsia="de-DE"/>
        </w:rPr>
        <w:t>--- von Rufen nach Macht/Rache/Ausgrenzung und humanistischen Appellen,</w:t>
      </w:r>
    </w:p>
    <w:p w:rsidR="000430CA" w:rsidRPr="000430CA" w:rsidRDefault="000430CA" w:rsidP="000430CA">
      <w:pPr>
        <w:spacing w:line="240" w:lineRule="auto"/>
        <w:rPr>
          <w:rFonts w:eastAsia="Times New Roman"/>
          <w:sz w:val="22"/>
          <w:szCs w:val="22"/>
          <w:lang w:val="de-DE" w:eastAsia="de-DE"/>
        </w:rPr>
      </w:pPr>
      <w:r w:rsidRPr="000430CA">
        <w:rPr>
          <w:rFonts w:eastAsia="Times New Roman"/>
          <w:sz w:val="22"/>
          <w:szCs w:val="22"/>
          <w:lang w:val="de-DE" w:eastAsia="de-DE"/>
        </w:rPr>
        <w:t>--- von magischem Glauben/Ekstasen der Unvernunft und aufklärerischen Impulsen,</w:t>
      </w:r>
    </w:p>
    <w:p w:rsidR="000430CA" w:rsidRPr="000430CA" w:rsidRDefault="000430CA" w:rsidP="000430CA">
      <w:pPr>
        <w:spacing w:line="240" w:lineRule="auto"/>
        <w:rPr>
          <w:rFonts w:eastAsia="Times New Roman"/>
          <w:sz w:val="22"/>
          <w:szCs w:val="22"/>
          <w:lang w:val="de-DE" w:eastAsia="de-DE"/>
        </w:rPr>
      </w:pPr>
      <w:r w:rsidRPr="000430CA">
        <w:rPr>
          <w:rFonts w:eastAsia="Times New Roman"/>
          <w:sz w:val="22"/>
          <w:szCs w:val="22"/>
          <w:lang w:val="de-DE" w:eastAsia="de-DE"/>
        </w:rPr>
        <w:t>--- von heftiger Angst vor Terror/Gewalt/Verfremdung und gelähmtem Selbstvertrauen.</w:t>
      </w:r>
    </w:p>
    <w:p w:rsidR="000430CA" w:rsidRPr="000430CA" w:rsidRDefault="000430CA" w:rsidP="000430CA">
      <w:pPr>
        <w:spacing w:line="240" w:lineRule="auto"/>
        <w:jc w:val="both"/>
        <w:rPr>
          <w:rFonts w:eastAsia="Times New Roman"/>
          <w:sz w:val="16"/>
          <w:szCs w:val="16"/>
          <w:lang w:val="de-DE" w:eastAsia="de-DE"/>
        </w:rPr>
      </w:pPr>
    </w:p>
    <w:p w:rsidR="00531331" w:rsidRDefault="007C3EB7" w:rsidP="000430CA">
      <w:pPr>
        <w:spacing w:line="240" w:lineRule="auto"/>
        <w:jc w:val="both"/>
        <w:rPr>
          <w:rFonts w:eastAsia="Times New Roman"/>
          <w:sz w:val="22"/>
          <w:szCs w:val="22"/>
          <w:lang w:val="de-DE" w:eastAsia="de-DE"/>
        </w:rPr>
      </w:pPr>
      <w:r w:rsidRPr="001A63A7">
        <w:rPr>
          <w:rFonts w:eastAsia="Times New Roman"/>
          <w:sz w:val="22"/>
          <w:szCs w:val="22"/>
          <w:lang w:val="de-DE" w:eastAsia="de-DE"/>
        </w:rPr>
        <w:lastRenderedPageBreak/>
        <w:t>E</w:t>
      </w:r>
      <w:r w:rsidR="000430CA" w:rsidRPr="000430CA">
        <w:rPr>
          <w:rFonts w:eastAsia="Times New Roman"/>
          <w:sz w:val="22"/>
          <w:szCs w:val="22"/>
          <w:lang w:val="de-DE" w:eastAsia="de-DE"/>
        </w:rPr>
        <w:t xml:space="preserve">in Millionenpublikum </w:t>
      </w:r>
      <w:r w:rsidRPr="001A63A7">
        <w:rPr>
          <w:rFonts w:eastAsia="Times New Roman"/>
          <w:sz w:val="22"/>
          <w:szCs w:val="22"/>
          <w:lang w:val="de-DE" w:eastAsia="de-DE"/>
        </w:rPr>
        <w:t xml:space="preserve">sah </w:t>
      </w:r>
      <w:r w:rsidRPr="000430CA">
        <w:rPr>
          <w:rFonts w:eastAsia="Times New Roman"/>
          <w:sz w:val="22"/>
          <w:szCs w:val="22"/>
          <w:lang w:val="de-DE" w:eastAsia="de-DE"/>
        </w:rPr>
        <w:t xml:space="preserve">und erlebte </w:t>
      </w:r>
      <w:r w:rsidR="000430CA" w:rsidRPr="000430CA">
        <w:rPr>
          <w:rFonts w:eastAsia="Times New Roman"/>
          <w:sz w:val="22"/>
          <w:szCs w:val="22"/>
          <w:lang w:val="de-DE" w:eastAsia="de-DE"/>
        </w:rPr>
        <w:t>diesen Mix</w:t>
      </w:r>
      <w:r w:rsidR="00CB4B10">
        <w:rPr>
          <w:rFonts w:eastAsia="Times New Roman"/>
          <w:sz w:val="22"/>
          <w:szCs w:val="22"/>
          <w:lang w:val="de-DE" w:eastAsia="de-DE"/>
        </w:rPr>
        <w:t xml:space="preserve"> der </w:t>
      </w:r>
      <w:r w:rsidR="000430CA" w:rsidRPr="000430CA">
        <w:rPr>
          <w:rFonts w:eastAsia="Times New Roman"/>
          <w:sz w:val="22"/>
          <w:szCs w:val="22"/>
          <w:lang w:val="de-DE" w:eastAsia="de-DE"/>
        </w:rPr>
        <w:t>frühen Literaturverfilmungen, die vielfach he</w:t>
      </w:r>
      <w:r w:rsidR="000430CA" w:rsidRPr="000430CA">
        <w:rPr>
          <w:rFonts w:eastAsia="Times New Roman"/>
          <w:sz w:val="22"/>
          <w:szCs w:val="22"/>
          <w:lang w:val="de-DE" w:eastAsia="de-DE"/>
        </w:rPr>
        <w:t>r</w:t>
      </w:r>
      <w:r w:rsidR="000430CA" w:rsidRPr="000430CA">
        <w:rPr>
          <w:rFonts w:eastAsia="Times New Roman"/>
          <w:sz w:val="22"/>
          <w:szCs w:val="22"/>
          <w:lang w:val="de-DE" w:eastAsia="de-DE"/>
        </w:rPr>
        <w:t>ausragende Pioni</w:t>
      </w:r>
      <w:r w:rsidR="002D7F87">
        <w:rPr>
          <w:rFonts w:eastAsia="Times New Roman"/>
          <w:sz w:val="22"/>
          <w:szCs w:val="22"/>
          <w:lang w:val="de-DE" w:eastAsia="de-DE"/>
        </w:rPr>
        <w:t>ertaten und Meisterwerke sind. Sie kommen als Schwarz-Weiß-„Stumm“filme g</w:t>
      </w:r>
      <w:r w:rsidR="002D7F87">
        <w:rPr>
          <w:rFonts w:eastAsia="Times New Roman"/>
          <w:sz w:val="22"/>
          <w:szCs w:val="22"/>
          <w:lang w:val="de-DE" w:eastAsia="de-DE"/>
        </w:rPr>
        <w:t>e</w:t>
      </w:r>
      <w:r w:rsidR="002D7F87">
        <w:rPr>
          <w:rFonts w:eastAsia="Times New Roman"/>
          <w:sz w:val="22"/>
          <w:szCs w:val="22"/>
          <w:lang w:val="de-DE" w:eastAsia="de-DE"/>
        </w:rPr>
        <w:t>mächlich daher, präsentieren sich aber</w:t>
      </w:r>
      <w:r w:rsidR="000430CA" w:rsidRPr="000430CA">
        <w:rPr>
          <w:rFonts w:eastAsia="Times New Roman"/>
          <w:sz w:val="22"/>
          <w:szCs w:val="22"/>
          <w:lang w:val="de-DE" w:eastAsia="de-DE"/>
        </w:rPr>
        <w:t xml:space="preserve"> aufregend aktuell. Gegenwärtige Zeitanalysen gehen nämlich mit guten Gründen davon aus, dass die Probleme und Chancen des jetzigen Aufbruchs ins 21. Jah</w:t>
      </w:r>
      <w:r w:rsidR="000430CA" w:rsidRPr="000430CA">
        <w:rPr>
          <w:rFonts w:eastAsia="Times New Roman"/>
          <w:sz w:val="22"/>
          <w:szCs w:val="22"/>
          <w:lang w:val="de-DE" w:eastAsia="de-DE"/>
        </w:rPr>
        <w:t>r</w:t>
      </w:r>
      <w:r w:rsidR="000430CA" w:rsidRPr="000430CA">
        <w:rPr>
          <w:rFonts w:eastAsia="Times New Roman"/>
          <w:sz w:val="22"/>
          <w:szCs w:val="22"/>
          <w:lang w:val="de-DE" w:eastAsia="de-DE"/>
        </w:rPr>
        <w:t xml:space="preserve">hundert in erstaunlichem Maße deckungsgleich sind mit jenen vor hundert Jahren. Die Stummfilme bergen mithin einen Schatz gedanklicher Anregungen, sie </w:t>
      </w:r>
      <w:r w:rsidR="002D7F87">
        <w:rPr>
          <w:rFonts w:eastAsia="Times New Roman"/>
          <w:sz w:val="22"/>
          <w:szCs w:val="22"/>
          <w:lang w:val="de-DE" w:eastAsia="de-DE"/>
        </w:rPr>
        <w:t>laden ein</w:t>
      </w:r>
      <w:r w:rsidR="000430CA" w:rsidRPr="000430CA">
        <w:rPr>
          <w:rFonts w:eastAsia="Times New Roman"/>
          <w:sz w:val="22"/>
          <w:szCs w:val="22"/>
          <w:lang w:val="de-DE" w:eastAsia="de-DE"/>
        </w:rPr>
        <w:t xml:space="preserve"> zum Zuse</w:t>
      </w:r>
      <w:r w:rsidR="00C003CA">
        <w:rPr>
          <w:rFonts w:eastAsia="Times New Roman"/>
          <w:sz w:val="22"/>
          <w:szCs w:val="22"/>
          <w:lang w:val="de-DE" w:eastAsia="de-DE"/>
        </w:rPr>
        <w:t>hen, Beobachten und Reflektieren</w:t>
      </w:r>
      <w:r w:rsidR="002D7F87">
        <w:rPr>
          <w:rFonts w:eastAsia="Times New Roman"/>
          <w:sz w:val="22"/>
          <w:szCs w:val="22"/>
          <w:lang w:val="de-DE" w:eastAsia="de-DE"/>
        </w:rPr>
        <w:t>.</w:t>
      </w:r>
    </w:p>
    <w:p w:rsidR="00E30A9B" w:rsidRPr="000430CA" w:rsidRDefault="00E30A9B" w:rsidP="000430CA">
      <w:pPr>
        <w:spacing w:line="240" w:lineRule="auto"/>
        <w:jc w:val="both"/>
        <w:rPr>
          <w:rFonts w:eastAsia="Times New Roman"/>
          <w:sz w:val="16"/>
          <w:szCs w:val="16"/>
          <w:lang w:val="de-DE" w:eastAsia="de-DE"/>
        </w:rPr>
      </w:pPr>
    </w:p>
    <w:p w:rsidR="00E30A9B" w:rsidRDefault="00E30A9B" w:rsidP="00E30A9B">
      <w:pPr>
        <w:spacing w:after="200" w:line="240" w:lineRule="auto"/>
        <w:contextualSpacing/>
        <w:jc w:val="center"/>
        <w:rPr>
          <w:rFonts w:eastAsiaTheme="minorHAnsi"/>
          <w:b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20./21. Oktober</w:t>
      </w:r>
    </w:p>
    <w:p w:rsidR="00E30A9B" w:rsidRPr="00E30A9B" w:rsidRDefault="00E30A9B" w:rsidP="00E30A9B">
      <w:pPr>
        <w:spacing w:after="200" w:line="240" w:lineRule="auto"/>
        <w:contextualSpacing/>
        <w:jc w:val="center"/>
        <w:rPr>
          <w:rFonts w:eastAsiaTheme="minorHAnsi"/>
          <w:b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Avantgardismus-Expressionismus</w:t>
      </w: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b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Idealismus kontra Horrorwelt und Leben in Todesnähe</w:t>
      </w: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b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Zur Chronik von Grieshuus</w:t>
      </w:r>
      <w:r w:rsidRPr="00E30A9B">
        <w:rPr>
          <w:rFonts w:eastAsiaTheme="minorHAnsi"/>
          <w:sz w:val="22"/>
          <w:szCs w:val="22"/>
          <w:lang w:val="de-DE"/>
        </w:rPr>
        <w:t>. D 1925. R.: Arthur v. Gerlach. 110 Min.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 xml:space="preserve">Spätes Drama und Meisterwerk des </w:t>
      </w:r>
      <w:hyperlink r:id="rId6" w:tooltip="Expressionismus (Film)" w:history="1">
        <w:r w:rsidRPr="00E30A9B">
          <w:rPr>
            <w:rFonts w:eastAsiaTheme="minorHAnsi"/>
            <w:sz w:val="22"/>
            <w:szCs w:val="22"/>
            <w:lang w:val="de-DE"/>
          </w:rPr>
          <w:t>filmischen Expressionismus</w:t>
        </w:r>
      </w:hyperlink>
      <w:r w:rsidRPr="00E30A9B">
        <w:rPr>
          <w:rFonts w:eastAsiaTheme="minorHAnsi"/>
          <w:sz w:val="22"/>
          <w:szCs w:val="22"/>
          <w:lang w:val="de-DE"/>
        </w:rPr>
        <w:t>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 xml:space="preserve">Nach der </w:t>
      </w:r>
      <w:hyperlink r:id="rId7" w:tooltip="Zur Chronik von Grieshuus (Storm) (Seite nicht vorhanden)" w:history="1">
        <w:r w:rsidRPr="00E30A9B">
          <w:rPr>
            <w:rFonts w:eastAsiaTheme="minorHAnsi"/>
            <w:sz w:val="22"/>
            <w:szCs w:val="22"/>
            <w:lang w:val="de-DE"/>
          </w:rPr>
          <w:t>gleichnamigen Novelle</w:t>
        </w:r>
      </w:hyperlink>
      <w:r w:rsidRPr="00E30A9B">
        <w:rPr>
          <w:rFonts w:eastAsiaTheme="minorHAnsi"/>
          <w:sz w:val="22"/>
          <w:szCs w:val="22"/>
          <w:lang w:val="de-DE"/>
        </w:rPr>
        <w:t xml:space="preserve"> von </w:t>
      </w:r>
      <w:hyperlink r:id="rId8" w:tooltip="Theodor Storm" w:history="1">
        <w:r w:rsidRPr="00E30A9B">
          <w:rPr>
            <w:rFonts w:eastAsiaTheme="minorHAnsi"/>
            <w:sz w:val="22"/>
            <w:szCs w:val="22"/>
            <w:lang w:val="de-DE"/>
          </w:rPr>
          <w:t>Theodor Storm</w:t>
        </w:r>
      </w:hyperlink>
      <w:r w:rsidRPr="00E30A9B">
        <w:rPr>
          <w:rFonts w:eastAsiaTheme="minorHAnsi"/>
          <w:sz w:val="22"/>
          <w:szCs w:val="22"/>
          <w:lang w:val="de-DE"/>
        </w:rPr>
        <w:t>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Der Untergang des Hauses Usher</w:t>
      </w:r>
      <w:r w:rsidRPr="00E30A9B">
        <w:rPr>
          <w:rFonts w:eastAsiaTheme="minorHAnsi"/>
          <w:sz w:val="22"/>
          <w:szCs w:val="22"/>
          <w:lang w:val="de-DE"/>
        </w:rPr>
        <w:t xml:space="preserve">. F 1928. R.: Jean Epstein. 64 Min. 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>Wiederaufnahme des Symbolismus in Hochphase des Grusel- und Gespenster-Genres.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 xml:space="preserve">Nach einer Erzählung von </w:t>
      </w:r>
      <w:hyperlink r:id="rId9" w:tooltip="Edgar Allan Poe" w:history="1">
        <w:r w:rsidRPr="00E30A9B">
          <w:rPr>
            <w:rFonts w:eastAsiaTheme="minorHAnsi"/>
            <w:sz w:val="22"/>
            <w:szCs w:val="22"/>
            <w:lang w:val="de-DE"/>
          </w:rPr>
          <w:t>Edgar Allan Poe</w:t>
        </w:r>
      </w:hyperlink>
      <w:r w:rsidRPr="00E30A9B">
        <w:rPr>
          <w:rFonts w:eastAsiaTheme="minorHAnsi"/>
          <w:sz w:val="22"/>
          <w:szCs w:val="22"/>
          <w:lang w:val="de-DE"/>
        </w:rPr>
        <w:t>.</w:t>
      </w:r>
    </w:p>
    <w:p w:rsidR="00531331" w:rsidRPr="00E30A9B" w:rsidRDefault="00531331" w:rsidP="00531331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531331" w:rsidRPr="005C5868" w:rsidRDefault="00531331" w:rsidP="005C5868">
      <w:pPr>
        <w:spacing w:line="240" w:lineRule="auto"/>
        <w:jc w:val="center"/>
        <w:rPr>
          <w:rFonts w:eastAsiaTheme="minorHAnsi"/>
          <w:b/>
          <w:sz w:val="22"/>
          <w:szCs w:val="22"/>
          <w:lang w:val="de-DE"/>
        </w:rPr>
      </w:pPr>
      <w:r w:rsidRPr="005C5868">
        <w:rPr>
          <w:rFonts w:eastAsiaTheme="minorHAnsi"/>
          <w:b/>
          <w:sz w:val="22"/>
          <w:szCs w:val="22"/>
          <w:lang w:val="de-DE"/>
        </w:rPr>
        <w:t>03./04. November</w:t>
      </w:r>
    </w:p>
    <w:p w:rsidR="00E30A9B" w:rsidRPr="00E30A9B" w:rsidRDefault="00E30A9B" w:rsidP="005C5868">
      <w:pPr>
        <w:spacing w:line="240" w:lineRule="auto"/>
        <w:jc w:val="center"/>
        <w:rPr>
          <w:rFonts w:eastAsiaTheme="minorHAnsi"/>
          <w:b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Naturalismus</w:t>
      </w:r>
    </w:p>
    <w:p w:rsidR="00E30A9B" w:rsidRPr="00E30A9B" w:rsidRDefault="00E30A9B" w:rsidP="005C5868">
      <w:pPr>
        <w:spacing w:line="240" w:lineRule="auto"/>
        <w:jc w:val="center"/>
        <w:rPr>
          <w:rFonts w:eastAsiaTheme="minorHAnsi"/>
          <w:b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Kriminalfälle/Katastrophen mit gesellschaftlichem Kontext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Atlantis</w:t>
      </w:r>
      <w:r w:rsidRPr="00E30A9B">
        <w:rPr>
          <w:rFonts w:eastAsiaTheme="minorHAnsi"/>
          <w:sz w:val="22"/>
          <w:szCs w:val="22"/>
          <w:lang w:val="de-DE"/>
        </w:rPr>
        <w:t xml:space="preserve">. Dänemark 1913. R.: August Blom. 113 Min. 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 xml:space="preserve">Vision der Titanic-Katastrophe und Rückkehr zu bürgerlichem Leben. 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>Nach einer Novelle von Gerhart Hauptmann.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Schloss Vogelöd</w:t>
      </w:r>
      <w:r w:rsidRPr="00E30A9B">
        <w:rPr>
          <w:rFonts w:eastAsiaTheme="minorHAnsi"/>
          <w:sz w:val="22"/>
          <w:szCs w:val="22"/>
          <w:lang w:val="de-DE"/>
        </w:rPr>
        <w:t xml:space="preserve"> . D 1921. R.:  Friedrich Wilhelm Murnau. 81 Min.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>Vorverurteilungen in Zeiten der ständischen Gesellschaft, Wege zur Rehabilitation.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>Nach einem Kriminalroman von Rudolph Stratz.</w:t>
      </w:r>
    </w:p>
    <w:p w:rsidR="00E30A9B" w:rsidRPr="005C5868" w:rsidRDefault="00E30A9B" w:rsidP="00531331">
      <w:pPr>
        <w:spacing w:line="240" w:lineRule="auto"/>
        <w:jc w:val="center"/>
        <w:rPr>
          <w:rFonts w:eastAsiaTheme="minorHAnsi"/>
          <w:sz w:val="16"/>
          <w:szCs w:val="16"/>
          <w:lang w:val="de-DE"/>
        </w:rPr>
      </w:pPr>
    </w:p>
    <w:p w:rsidR="00531331" w:rsidRPr="005C5868" w:rsidRDefault="00531331" w:rsidP="00531331">
      <w:pPr>
        <w:spacing w:line="240" w:lineRule="auto"/>
        <w:jc w:val="center"/>
        <w:rPr>
          <w:rFonts w:eastAsiaTheme="minorHAnsi"/>
          <w:b/>
          <w:sz w:val="22"/>
          <w:szCs w:val="22"/>
          <w:lang w:val="de-DE"/>
        </w:rPr>
      </w:pPr>
      <w:r w:rsidRPr="005C5868">
        <w:rPr>
          <w:rFonts w:eastAsiaTheme="minorHAnsi"/>
          <w:b/>
          <w:sz w:val="22"/>
          <w:szCs w:val="22"/>
          <w:lang w:val="de-DE"/>
        </w:rPr>
        <w:t>01./02. Dezember</w:t>
      </w: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b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 xml:space="preserve">Eine neue Welt im sowjetischen </w:t>
      </w:r>
      <w:r w:rsidRPr="005C5868">
        <w:rPr>
          <w:rFonts w:eastAsiaTheme="minorHAnsi"/>
          <w:b/>
          <w:bCs/>
          <w:sz w:val="22"/>
          <w:szCs w:val="22"/>
          <w:lang w:val="de-DE"/>
        </w:rPr>
        <w:t>Meschrabpom-Film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Aelita</w:t>
      </w:r>
      <w:r w:rsidRPr="00E30A9B">
        <w:rPr>
          <w:rFonts w:eastAsiaTheme="minorHAnsi"/>
          <w:sz w:val="22"/>
          <w:szCs w:val="22"/>
          <w:lang w:val="de-DE"/>
        </w:rPr>
        <w:t xml:space="preserve">. SU 1924.  R.:  Jakow Protasanow.  81 Min. 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>Science fiction, Blick in eine edle Welt der Zukunft.</w:t>
      </w:r>
    </w:p>
    <w:p w:rsid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>Nach einer Novelle von Leo Tolstoi.</w:t>
      </w:r>
    </w:p>
    <w:p w:rsidR="005C5868" w:rsidRPr="00E30A9B" w:rsidRDefault="005C5868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Sturm über Asien</w:t>
      </w:r>
      <w:r w:rsidRPr="00E30A9B">
        <w:rPr>
          <w:rFonts w:eastAsiaTheme="minorHAnsi"/>
          <w:sz w:val="22"/>
          <w:szCs w:val="22"/>
          <w:lang w:val="de-DE"/>
        </w:rPr>
        <w:t>. SU 1928. R.: Wsewolod Pudowkin. 81 Min. (1949 überarbeitete Fassung)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 xml:space="preserve">Der Glaube an befreite Völker. 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>Nach einem Roman von Iwan Nowokschonow: Der Nachfahre Tschingis-Khans.</w:t>
      </w:r>
    </w:p>
    <w:p w:rsidR="00531331" w:rsidRPr="005C5868" w:rsidRDefault="00531331" w:rsidP="00531331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531331" w:rsidRPr="00E30A9B" w:rsidRDefault="00531331" w:rsidP="00531331">
      <w:pPr>
        <w:spacing w:line="240" w:lineRule="auto"/>
        <w:jc w:val="center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>08./09. Dezember</w:t>
      </w:r>
      <w:r w:rsidR="00E30A9B" w:rsidRPr="00E30A9B">
        <w:rPr>
          <w:rFonts w:eastAsiaTheme="minorHAnsi"/>
          <w:sz w:val="22"/>
          <w:szCs w:val="22"/>
          <w:lang w:val="de-DE"/>
        </w:rPr>
        <w:t xml:space="preserve"> (15. </w:t>
      </w:r>
      <w:r w:rsidR="005C5868">
        <w:rPr>
          <w:rFonts w:eastAsiaTheme="minorHAnsi"/>
          <w:sz w:val="22"/>
          <w:szCs w:val="22"/>
          <w:lang w:val="de-DE"/>
        </w:rPr>
        <w:t xml:space="preserve">– </w:t>
      </w:r>
      <w:r w:rsidR="00E30A9B" w:rsidRPr="00E30A9B">
        <w:rPr>
          <w:rFonts w:eastAsiaTheme="minorHAnsi"/>
          <w:sz w:val="22"/>
          <w:szCs w:val="22"/>
          <w:lang w:val="de-DE"/>
        </w:rPr>
        <w:t>Prüfungen</w:t>
      </w:r>
      <w:r w:rsidR="005C5868">
        <w:rPr>
          <w:rFonts w:eastAsiaTheme="minorHAnsi"/>
          <w:sz w:val="22"/>
          <w:szCs w:val="22"/>
          <w:lang w:val="de-DE"/>
        </w:rPr>
        <w:t>)</w:t>
      </w:r>
    </w:p>
    <w:p w:rsidR="00F96AEC" w:rsidRPr="005C5868" w:rsidRDefault="00F96AEC" w:rsidP="00F96AEC">
      <w:pPr>
        <w:rPr>
          <w:sz w:val="16"/>
          <w:szCs w:val="16"/>
        </w:rPr>
      </w:pP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b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Historische Erzählungen: Radikalismus und Antisemitismus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Zwei Waisen im Sturm</w:t>
      </w:r>
      <w:r w:rsidRPr="00E30A9B">
        <w:rPr>
          <w:rFonts w:eastAsiaTheme="minorHAnsi"/>
          <w:sz w:val="22"/>
          <w:szCs w:val="22"/>
          <w:lang w:val="de-DE"/>
        </w:rPr>
        <w:t>. USA 1921. R.: David Wark Griffith, 150 Min. Französische Revolution als Allegorie zur Oktoberrevolution.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 xml:space="preserve">Nach dem Theaterstück Les deux orphelines (Die zwei Waisen)  von </w:t>
      </w:r>
      <w:hyperlink r:id="rId10" w:tooltip="Adolphe d’Ennery" w:history="1">
        <w:r w:rsidRPr="00E30A9B">
          <w:rPr>
            <w:rFonts w:eastAsiaTheme="minorHAnsi"/>
            <w:sz w:val="22"/>
            <w:szCs w:val="22"/>
            <w:lang w:val="de-DE"/>
          </w:rPr>
          <w:t>Adolphe d’Ennery</w:t>
        </w:r>
      </w:hyperlink>
      <w:r w:rsidRPr="00E30A9B">
        <w:rPr>
          <w:rFonts w:eastAsiaTheme="minorHAnsi"/>
          <w:sz w:val="22"/>
          <w:szCs w:val="22"/>
          <w:lang w:val="de-DE"/>
        </w:rPr>
        <w:t xml:space="preserve"> und </w:t>
      </w:r>
      <w:hyperlink r:id="rId11" w:tooltip="Eugène Cormon (Seite nicht vorhanden)" w:history="1">
        <w:r w:rsidRPr="00E30A9B">
          <w:rPr>
            <w:rFonts w:eastAsiaTheme="minorHAnsi"/>
            <w:sz w:val="22"/>
            <w:szCs w:val="22"/>
            <w:lang w:val="de-DE"/>
          </w:rPr>
          <w:t>Eugène Cormon</w:t>
        </w:r>
      </w:hyperlink>
      <w:r w:rsidRPr="00E30A9B">
        <w:rPr>
          <w:rFonts w:eastAsiaTheme="minorHAnsi"/>
          <w:sz w:val="22"/>
          <w:szCs w:val="22"/>
          <w:lang w:val="de-DE"/>
        </w:rPr>
        <w:t xml:space="preserve">. 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b/>
          <w:sz w:val="22"/>
          <w:szCs w:val="22"/>
          <w:lang w:val="de-DE"/>
        </w:rPr>
        <w:t>Die Gezeichneten</w:t>
      </w:r>
      <w:r w:rsidRPr="00E30A9B">
        <w:rPr>
          <w:rFonts w:eastAsiaTheme="minorHAnsi"/>
          <w:sz w:val="22"/>
          <w:szCs w:val="22"/>
          <w:lang w:val="de-DE"/>
        </w:rPr>
        <w:t xml:space="preserve">. D 1922. R.: </w:t>
      </w:r>
      <w:hyperlink r:id="rId12" w:tooltip="Carl Theodor Dreyer" w:history="1">
        <w:r w:rsidRPr="00E30A9B">
          <w:rPr>
            <w:rFonts w:eastAsiaTheme="minorHAnsi"/>
            <w:sz w:val="22"/>
            <w:szCs w:val="22"/>
            <w:lang w:val="de-DE"/>
          </w:rPr>
          <w:t>Carl Theodor Dreyer</w:t>
        </w:r>
      </w:hyperlink>
      <w:r w:rsidRPr="00E30A9B">
        <w:rPr>
          <w:rFonts w:eastAsiaTheme="minorHAnsi"/>
          <w:sz w:val="22"/>
          <w:szCs w:val="22"/>
          <w:lang w:val="de-DE"/>
        </w:rPr>
        <w:t>. 95 Min. Antisemitismus als Katastrophe.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 xml:space="preserve">Verfilmung des Romans Elsker hverandre (Liebet einander) von </w:t>
      </w:r>
      <w:hyperlink r:id="rId13" w:tooltip="Aage Madelung" w:history="1">
        <w:r w:rsidRPr="00E30A9B">
          <w:rPr>
            <w:rFonts w:eastAsiaTheme="minorHAnsi"/>
            <w:sz w:val="22"/>
            <w:szCs w:val="22"/>
            <w:lang w:val="de-DE"/>
          </w:rPr>
          <w:t>Aage Madelung</w:t>
        </w:r>
      </w:hyperlink>
      <w:r w:rsidRPr="00E30A9B">
        <w:rPr>
          <w:rFonts w:eastAsiaTheme="minorHAnsi"/>
          <w:sz w:val="22"/>
          <w:szCs w:val="22"/>
          <w:lang w:val="de-DE"/>
        </w:rPr>
        <w:t>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E30A9B">
        <w:rPr>
          <w:rFonts w:eastAsiaTheme="minorHAnsi"/>
          <w:sz w:val="22"/>
          <w:szCs w:val="22"/>
          <w:lang w:val="de-DE"/>
        </w:rPr>
        <w:t xml:space="preserve">  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22"/>
          <w:szCs w:val="22"/>
          <w:lang w:val="de-DE"/>
        </w:rPr>
      </w:pPr>
    </w:p>
    <w:p w:rsidR="00E30A9B" w:rsidRDefault="00E30A9B" w:rsidP="00E30A9B">
      <w:pPr>
        <w:spacing w:line="240" w:lineRule="auto"/>
        <w:jc w:val="center"/>
        <w:rPr>
          <w:rFonts w:eastAsiaTheme="minorHAnsi"/>
          <w:b/>
          <w:sz w:val="22"/>
          <w:szCs w:val="22"/>
          <w:lang w:val="de-DE"/>
        </w:rPr>
      </w:pPr>
    </w:p>
    <w:p w:rsidR="005C5868" w:rsidRPr="00E30A9B" w:rsidRDefault="005C5868" w:rsidP="00E30A9B">
      <w:pPr>
        <w:spacing w:line="240" w:lineRule="auto"/>
        <w:jc w:val="center"/>
        <w:rPr>
          <w:rFonts w:eastAsiaTheme="minorHAnsi"/>
          <w:sz w:val="22"/>
          <w:szCs w:val="22"/>
          <w:lang w:val="de-DE"/>
        </w:rPr>
      </w:pPr>
      <w:r>
        <w:rPr>
          <w:rFonts w:eastAsiaTheme="minorHAnsi"/>
          <w:sz w:val="22"/>
          <w:szCs w:val="22"/>
          <w:lang w:val="de-DE"/>
        </w:rPr>
        <w:t>Filme, die als Alternativen oder Ergänzungen zur Verfügung stehen:</w:t>
      </w:r>
    </w:p>
    <w:p w:rsidR="005C5868" w:rsidRDefault="005C5868" w:rsidP="00E30A9B">
      <w:pPr>
        <w:spacing w:line="240" w:lineRule="auto"/>
        <w:jc w:val="center"/>
        <w:rPr>
          <w:rFonts w:eastAsiaTheme="minorHAnsi"/>
          <w:b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b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5. Klassiker/Volkssagen</w:t>
      </w: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Hamlet</w:t>
      </w:r>
      <w:r w:rsidRPr="00E30A9B">
        <w:rPr>
          <w:rFonts w:eastAsiaTheme="minorHAnsi"/>
          <w:sz w:val="16"/>
          <w:szCs w:val="16"/>
          <w:lang w:val="de-DE"/>
        </w:rPr>
        <w:t>. D. 1921. Regie Sven Gade/Heinz Schall. 110 Min.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Anklage des Zauderns.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Basierend auf dem Buch </w:t>
      </w:r>
      <w:r w:rsidRPr="00E30A9B">
        <w:rPr>
          <w:rFonts w:eastAsiaTheme="minorHAnsi"/>
          <w:iCs/>
          <w:sz w:val="16"/>
          <w:szCs w:val="16"/>
          <w:lang w:val="de-DE"/>
        </w:rPr>
        <w:t>The Mystery of Hamlet</w:t>
      </w:r>
      <w:r w:rsidRPr="00E30A9B">
        <w:rPr>
          <w:rFonts w:eastAsiaTheme="minorHAnsi"/>
          <w:sz w:val="16"/>
          <w:szCs w:val="16"/>
          <w:lang w:val="de-DE"/>
        </w:rPr>
        <w:t xml:space="preserve"> (1881) des amerikanischen </w:t>
      </w:r>
      <w:hyperlink r:id="rId14" w:tooltip="Shakespeare" w:history="1">
        <w:r w:rsidRPr="00E30A9B">
          <w:rPr>
            <w:rFonts w:eastAsiaTheme="minorHAnsi"/>
            <w:sz w:val="16"/>
            <w:szCs w:val="16"/>
            <w:lang w:val="de-DE"/>
          </w:rPr>
          <w:t>Shakespeare</w:t>
        </w:r>
      </w:hyperlink>
      <w:r w:rsidRPr="00E30A9B">
        <w:rPr>
          <w:rFonts w:eastAsiaTheme="minorHAnsi"/>
          <w:sz w:val="16"/>
          <w:szCs w:val="16"/>
          <w:lang w:val="de-DE"/>
        </w:rPr>
        <w:t xml:space="preserve">-Forschers </w:t>
      </w:r>
      <w:hyperlink r:id="rId15" w:tooltip="Edward P. Vining (Seite nicht vorhanden)" w:history="1">
        <w:r w:rsidRPr="00E30A9B">
          <w:rPr>
            <w:rFonts w:eastAsiaTheme="minorHAnsi"/>
            <w:sz w:val="16"/>
            <w:szCs w:val="16"/>
            <w:lang w:val="de-DE"/>
          </w:rPr>
          <w:t>Edward P. Vining</w:t>
        </w:r>
      </w:hyperlink>
      <w:r w:rsidRPr="00E30A9B">
        <w:rPr>
          <w:rFonts w:eastAsiaTheme="minorHAnsi"/>
          <w:sz w:val="16"/>
          <w:szCs w:val="16"/>
          <w:lang w:val="de-DE"/>
        </w:rPr>
        <w:t xml:space="preserve">, der eine norwegische Sage aus dem 12. Jahrhundert als Ausgangspunkt auch des Shakespearschen </w:t>
      </w:r>
      <w:hyperlink r:id="rId16" w:tooltip="Hamlet" w:history="1">
        <w:r w:rsidRPr="00E30A9B">
          <w:rPr>
            <w:rFonts w:eastAsiaTheme="minorHAnsi"/>
            <w:sz w:val="16"/>
            <w:szCs w:val="16"/>
            <w:lang w:val="de-DE"/>
          </w:rPr>
          <w:t>Hamlet</w:t>
        </w:r>
      </w:hyperlink>
      <w:r w:rsidRPr="00E30A9B">
        <w:rPr>
          <w:rFonts w:eastAsiaTheme="minorHAnsi"/>
          <w:sz w:val="16"/>
          <w:szCs w:val="16"/>
          <w:lang w:val="de-DE"/>
        </w:rPr>
        <w:t xml:space="preserve"> sieht.</w:t>
      </w: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i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Faust – eine deutsche Volkssage</w:t>
      </w:r>
      <w:r w:rsidRPr="00E30A9B">
        <w:rPr>
          <w:rFonts w:eastAsiaTheme="minorHAnsi"/>
          <w:sz w:val="16"/>
          <w:szCs w:val="16"/>
          <w:lang w:val="de-DE"/>
        </w:rPr>
        <w:t>. D 1926. R.: Friedrich Wilhelm Murnau. 114 Min.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Reine Liebe besiegt Mephisto.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Volksbuch </w:t>
      </w:r>
      <w:r w:rsidRPr="00E30A9B">
        <w:rPr>
          <w:rFonts w:eastAsiaTheme="minorHAnsi"/>
          <w:iCs/>
          <w:sz w:val="16"/>
          <w:szCs w:val="16"/>
          <w:lang w:val="de-DE"/>
        </w:rPr>
        <w:t>Historia von Doktor Johann Fausten - dem weitbeschreyten Zauberer und Schwarzkünstler</w:t>
      </w:r>
      <w:r w:rsidRPr="00E30A9B">
        <w:rPr>
          <w:rFonts w:eastAsiaTheme="minorHAnsi"/>
          <w:sz w:val="16"/>
          <w:szCs w:val="16"/>
          <w:lang w:val="de-DE"/>
        </w:rPr>
        <w:t xml:space="preserve"> (1587); Dramatisierungen des Stoffes:  </w:t>
      </w:r>
      <w:hyperlink r:id="rId17" w:tooltip="Christopher Marlowe" w:history="1">
        <w:r w:rsidRPr="00E30A9B">
          <w:rPr>
            <w:rFonts w:eastAsiaTheme="minorHAnsi"/>
            <w:sz w:val="16"/>
            <w:szCs w:val="16"/>
            <w:lang w:val="de-DE"/>
          </w:rPr>
          <w:t>Christopher Marlowe</w:t>
        </w:r>
      </w:hyperlink>
      <w:r w:rsidRPr="00E30A9B">
        <w:rPr>
          <w:rFonts w:eastAsiaTheme="minorHAnsi"/>
          <w:sz w:val="16"/>
          <w:szCs w:val="16"/>
          <w:lang w:val="de-DE"/>
        </w:rPr>
        <w:t xml:space="preserve"> u. </w:t>
      </w:r>
      <w:hyperlink r:id="rId18" w:tooltip="Johann Wolfgang von Goethe" w:history="1">
        <w:r w:rsidRPr="00E30A9B">
          <w:rPr>
            <w:rFonts w:eastAsiaTheme="minorHAnsi"/>
            <w:sz w:val="16"/>
            <w:szCs w:val="16"/>
            <w:lang w:val="de-DE"/>
          </w:rPr>
          <w:t>J. W. Goethe</w:t>
        </w:r>
      </w:hyperlink>
      <w:r w:rsidRPr="00E30A9B">
        <w:rPr>
          <w:rFonts w:eastAsiaTheme="minorHAnsi"/>
          <w:sz w:val="16"/>
          <w:szCs w:val="16"/>
          <w:lang w:val="de-DE"/>
        </w:rPr>
        <w:t>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 xml:space="preserve">Nibelungen. </w:t>
      </w:r>
      <w:r w:rsidRPr="00E30A9B">
        <w:rPr>
          <w:rFonts w:eastAsiaTheme="minorHAnsi"/>
          <w:sz w:val="16"/>
          <w:szCs w:val="16"/>
          <w:lang w:val="de-DE"/>
        </w:rPr>
        <w:t>2 Teile. D 1924. R.: Fitz Lang. 143 u. 151 Min.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Schillerndes Nationalepos.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Nach Nibelungenlied.</w:t>
      </w:r>
    </w:p>
    <w:p w:rsidR="005C5868" w:rsidRDefault="005C5868" w:rsidP="005C5868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5C5868">
      <w:pPr>
        <w:spacing w:line="240" w:lineRule="auto"/>
        <w:jc w:val="center"/>
        <w:rPr>
          <w:rFonts w:eastAsiaTheme="minorHAnsi"/>
          <w:b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6. Unterhaltung</w:t>
      </w: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Der Dieb von Bagdad</w:t>
      </w:r>
      <w:r w:rsidRPr="00E30A9B">
        <w:rPr>
          <w:rFonts w:eastAsiaTheme="minorHAnsi"/>
          <w:sz w:val="16"/>
          <w:szCs w:val="16"/>
          <w:lang w:val="de-DE"/>
        </w:rPr>
        <w:t>. USA 1924. 2005 restauriert. R.: Raoul Walsh. 143 Min.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Abenteuer und Träume vom Orient.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Vorlage Achmed Abdulla 1924. 1001 Nacht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Die Puppe</w:t>
      </w:r>
      <w:r w:rsidRPr="00E30A9B">
        <w:rPr>
          <w:rFonts w:eastAsiaTheme="minorHAnsi"/>
          <w:sz w:val="16"/>
          <w:szCs w:val="16"/>
          <w:lang w:val="de-DE"/>
        </w:rPr>
        <w:t>. D 1919. R.: Ernst Lubitsch. 66 Min.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Gesellschaftskritische Komödie, wie Kombination aus Weihnachtsmärchen,Bauerntheater, Pappmaché-Illusion.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Nach </w:t>
      </w:r>
      <w:hyperlink r:id="rId19" w:tooltip="Alfred Maria Willner" w:history="1">
        <w:r w:rsidRPr="00E30A9B">
          <w:rPr>
            <w:rFonts w:eastAsiaTheme="minorHAnsi"/>
            <w:sz w:val="16"/>
            <w:szCs w:val="16"/>
            <w:lang w:val="de-DE"/>
          </w:rPr>
          <w:t>Alfred Maria Willners</w:t>
        </w:r>
      </w:hyperlink>
      <w:r w:rsidRPr="00E30A9B">
        <w:rPr>
          <w:rFonts w:eastAsiaTheme="minorHAnsi"/>
          <w:sz w:val="16"/>
          <w:szCs w:val="16"/>
          <w:lang w:val="de-DE"/>
        </w:rPr>
        <w:t xml:space="preserve"> deutscher Übersetzung der französischen Operette </w:t>
      </w:r>
      <w:hyperlink r:id="rId20" w:tooltip="La poupée" w:history="1">
        <w:r w:rsidRPr="00E30A9B">
          <w:rPr>
            <w:rFonts w:eastAsiaTheme="minorHAnsi"/>
            <w:sz w:val="16"/>
            <w:szCs w:val="16"/>
            <w:lang w:val="de-DE"/>
          </w:rPr>
          <w:t>La poupée</w:t>
        </w:r>
      </w:hyperlink>
      <w:r w:rsidRPr="00E30A9B">
        <w:rPr>
          <w:rFonts w:eastAsiaTheme="minorHAnsi"/>
          <w:sz w:val="16"/>
          <w:szCs w:val="16"/>
          <w:lang w:val="de-DE"/>
        </w:rPr>
        <w:t xml:space="preserve"> von </w:t>
      </w:r>
      <w:hyperlink r:id="rId21" w:tooltip="Edmond Audran" w:history="1">
        <w:r w:rsidRPr="00E30A9B">
          <w:rPr>
            <w:rFonts w:eastAsiaTheme="minorHAnsi"/>
            <w:sz w:val="16"/>
            <w:szCs w:val="16"/>
            <w:lang w:val="de-DE"/>
          </w:rPr>
          <w:t>Edmond Audran</w:t>
        </w:r>
      </w:hyperlink>
      <w:r w:rsidRPr="00E30A9B">
        <w:rPr>
          <w:rFonts w:eastAsiaTheme="minorHAnsi"/>
          <w:sz w:val="16"/>
          <w:szCs w:val="16"/>
          <w:lang w:val="de-DE"/>
        </w:rPr>
        <w:t xml:space="preserve">, Motive von </w:t>
      </w:r>
      <w:hyperlink r:id="rId22" w:tooltip="E.T.A. Hoffmann" w:history="1">
        <w:r w:rsidRPr="00E30A9B">
          <w:rPr>
            <w:rFonts w:eastAsiaTheme="minorHAnsi"/>
            <w:sz w:val="16"/>
            <w:szCs w:val="16"/>
            <w:lang w:val="de-DE"/>
          </w:rPr>
          <w:t>E.T.A. Hof</w:t>
        </w:r>
        <w:r w:rsidRPr="00E30A9B">
          <w:rPr>
            <w:rFonts w:eastAsiaTheme="minorHAnsi"/>
            <w:sz w:val="16"/>
            <w:szCs w:val="16"/>
            <w:lang w:val="de-DE"/>
          </w:rPr>
          <w:t>f</w:t>
        </w:r>
        <w:r w:rsidRPr="00E30A9B">
          <w:rPr>
            <w:rFonts w:eastAsiaTheme="minorHAnsi"/>
            <w:sz w:val="16"/>
            <w:szCs w:val="16"/>
            <w:lang w:val="de-DE"/>
          </w:rPr>
          <w:t>mann</w:t>
        </w:r>
      </w:hyperlink>
      <w:r w:rsidRPr="00E30A9B">
        <w:rPr>
          <w:rFonts w:eastAsiaTheme="minorHAnsi"/>
          <w:sz w:val="16"/>
          <w:szCs w:val="16"/>
          <w:lang w:val="de-DE"/>
        </w:rPr>
        <w:t>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Es war einmal</w:t>
      </w:r>
      <w:r w:rsidRPr="00E30A9B">
        <w:rPr>
          <w:rFonts w:eastAsiaTheme="minorHAnsi"/>
          <w:sz w:val="16"/>
          <w:szCs w:val="16"/>
          <w:lang w:val="de-DE"/>
        </w:rPr>
        <w:t>. Dänemark 1922. R.: Carl Theodor Dreyer. 75 Min.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Märchen von versnobter illyrischer Prinzessin und dänischem Prinzen.</w:t>
      </w:r>
    </w:p>
    <w:p w:rsidR="00E30A9B" w:rsidRPr="00E30A9B" w:rsidRDefault="00E30A9B" w:rsidP="00E30A9B">
      <w:pPr>
        <w:spacing w:line="240" w:lineRule="auto"/>
        <w:jc w:val="both"/>
        <w:rPr>
          <w:rFonts w:eastAsia="Times New Roman"/>
          <w:iCs/>
          <w:sz w:val="16"/>
          <w:szCs w:val="16"/>
          <w:lang w:val="de-DE" w:eastAsia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Nach dem gleichnamigen Schauspiel von Holger Drachmanns, basierend auf  </w:t>
      </w:r>
      <w:r w:rsidRPr="00E30A9B">
        <w:rPr>
          <w:rFonts w:eastAsia="Times New Roman"/>
          <w:sz w:val="16"/>
          <w:szCs w:val="16"/>
          <w:lang w:val="de-DE" w:eastAsia="de-DE"/>
        </w:rPr>
        <w:t>Hans Christian Andersens Geschichte von der Schweinepri</w:t>
      </w:r>
      <w:r w:rsidRPr="00E30A9B">
        <w:rPr>
          <w:rFonts w:eastAsia="Times New Roman"/>
          <w:sz w:val="16"/>
          <w:szCs w:val="16"/>
          <w:lang w:val="de-DE" w:eastAsia="de-DE"/>
        </w:rPr>
        <w:t>n</w:t>
      </w:r>
      <w:r w:rsidRPr="00E30A9B">
        <w:rPr>
          <w:rFonts w:eastAsia="Times New Roman"/>
          <w:sz w:val="16"/>
          <w:szCs w:val="16"/>
          <w:lang w:val="de-DE" w:eastAsia="de-DE"/>
        </w:rPr>
        <w:t xml:space="preserve">zessin und William Shakespeares Drama </w:t>
      </w:r>
      <w:r w:rsidRPr="00E30A9B">
        <w:rPr>
          <w:rFonts w:eastAsia="Times New Roman"/>
          <w:iCs/>
          <w:sz w:val="16"/>
          <w:szCs w:val="16"/>
          <w:lang w:val="de-DE" w:eastAsia="de-DE"/>
        </w:rPr>
        <w:t>Der Widerspenstigen Zähmung.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b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Ergänzungen zu 1</w:t>
      </w: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Von morgens bis Mitternacht</w:t>
      </w:r>
      <w:r w:rsidRPr="00E30A9B">
        <w:rPr>
          <w:rFonts w:eastAsiaTheme="minorHAnsi"/>
          <w:sz w:val="16"/>
          <w:szCs w:val="16"/>
          <w:lang w:val="de-DE"/>
        </w:rPr>
        <w:t>. D. 1920. R.: Karlheinz Martin. 73 Min.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Expressionistisch-radikaler Ausbruchsversuch aus der bürgerlichen Gesellschaft.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Nach dem gleichnamigen Schauspiel von Georg Kaiser. 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b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Ergänzungen zu 2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Die freudlose Gasse</w:t>
      </w:r>
      <w:r w:rsidRPr="00E30A9B">
        <w:rPr>
          <w:rFonts w:eastAsiaTheme="minorHAnsi"/>
          <w:sz w:val="16"/>
          <w:szCs w:val="16"/>
          <w:lang w:val="de-DE"/>
        </w:rPr>
        <w:t>. D 1925. R.: Georg Wilhelm Pabst. 149 Min.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Mit „neuer Sachlichkeit“ geschildertes erschütterndes Elend in Wien</w:t>
      </w:r>
    </w:p>
    <w:p w:rsidR="00E30A9B" w:rsidRPr="00E30A9B" w:rsidRDefault="00E30A9B" w:rsidP="00E30A9B">
      <w:pPr>
        <w:spacing w:line="240" w:lineRule="auto"/>
        <w:rPr>
          <w:rFonts w:eastAsiaTheme="minorHAnsi"/>
          <w:iCs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Nach dem Roman </w:t>
      </w:r>
      <w:r w:rsidRPr="00E30A9B">
        <w:rPr>
          <w:rFonts w:eastAsiaTheme="minorHAnsi"/>
          <w:iCs/>
          <w:sz w:val="16"/>
          <w:szCs w:val="16"/>
          <w:lang w:val="de-DE"/>
        </w:rPr>
        <w:t xml:space="preserve">Die freudlose Gasse von </w:t>
      </w:r>
      <w:hyperlink r:id="rId23" w:tooltip="Hugo Bettauer" w:history="1">
        <w:r w:rsidRPr="00E30A9B">
          <w:rPr>
            <w:rFonts w:eastAsiaTheme="minorHAnsi"/>
            <w:sz w:val="16"/>
            <w:szCs w:val="16"/>
            <w:lang w:val="de-DE"/>
          </w:rPr>
          <w:t>Hugo Bettauer</w:t>
        </w:r>
      </w:hyperlink>
      <w:r w:rsidRPr="00E30A9B">
        <w:rPr>
          <w:rFonts w:eastAsiaTheme="minorHAnsi"/>
          <w:sz w:val="16"/>
          <w:szCs w:val="16"/>
          <w:lang w:val="de-DE"/>
        </w:rPr>
        <w:t>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Phantom</w:t>
      </w:r>
      <w:r w:rsidRPr="00E30A9B">
        <w:rPr>
          <w:rFonts w:eastAsiaTheme="minorHAnsi"/>
          <w:sz w:val="16"/>
          <w:szCs w:val="16"/>
          <w:lang w:val="de-DE"/>
        </w:rPr>
        <w:t>. D. 1922. Regie Friedrich Wilhelm Murnau. 117 Min.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Vermeintlich intakte, dabei desaströse kleinbürgerliche Welt. 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Nach einer Erzählung von Gerhart Hauptmann.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Varieté.</w:t>
      </w:r>
      <w:r w:rsidRPr="00E30A9B">
        <w:rPr>
          <w:rFonts w:eastAsiaTheme="minorHAnsi"/>
          <w:sz w:val="16"/>
          <w:szCs w:val="16"/>
          <w:lang w:val="de-DE"/>
        </w:rPr>
        <w:t xml:space="preserve"> D 1925. R.: Ewald André Dupont. 142 Min.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Besessenheit der Hauptfigur, ihre Auflehnung gegen den monotonen Alltag und Flucht aus diesem, dabei: Unabwendbarkeit der schicksa</w:t>
      </w:r>
      <w:r w:rsidRPr="00E30A9B">
        <w:rPr>
          <w:rFonts w:eastAsiaTheme="minorHAnsi"/>
          <w:sz w:val="16"/>
          <w:szCs w:val="16"/>
          <w:lang w:val="de-DE"/>
        </w:rPr>
        <w:t>l</w:t>
      </w:r>
      <w:r w:rsidRPr="00E30A9B">
        <w:rPr>
          <w:rFonts w:eastAsiaTheme="minorHAnsi"/>
          <w:sz w:val="16"/>
          <w:szCs w:val="16"/>
          <w:lang w:val="de-DE"/>
        </w:rPr>
        <w:t>hafte</w:t>
      </w:r>
      <w:r w:rsidR="00C003CA">
        <w:rPr>
          <w:rFonts w:eastAsiaTheme="minorHAnsi"/>
          <w:sz w:val="16"/>
          <w:szCs w:val="16"/>
          <w:lang w:val="de-DE"/>
        </w:rPr>
        <w:t>n</w:t>
      </w:r>
      <w:r w:rsidRPr="00E30A9B">
        <w:rPr>
          <w:rFonts w:eastAsiaTheme="minorHAnsi"/>
          <w:sz w:val="16"/>
          <w:szCs w:val="16"/>
          <w:lang w:val="de-DE"/>
        </w:rPr>
        <w:t xml:space="preserve"> Entwicklung der Handlung.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Nach dem Roman </w:t>
      </w:r>
      <w:r w:rsidRPr="00E30A9B">
        <w:rPr>
          <w:rFonts w:eastAsiaTheme="minorHAnsi"/>
          <w:iCs/>
          <w:sz w:val="16"/>
          <w:szCs w:val="16"/>
          <w:lang w:val="de-DE"/>
        </w:rPr>
        <w:t>Der Eid des Stephan Huller</w:t>
      </w:r>
      <w:r w:rsidRPr="00E30A9B">
        <w:rPr>
          <w:rFonts w:eastAsiaTheme="minorHAnsi"/>
          <w:sz w:val="16"/>
          <w:szCs w:val="16"/>
          <w:lang w:val="de-DE"/>
        </w:rPr>
        <w:t xml:space="preserve"> von </w:t>
      </w:r>
      <w:hyperlink r:id="rId24" w:tooltip="Felix Holländer" w:history="1">
        <w:r w:rsidRPr="00E30A9B">
          <w:rPr>
            <w:rFonts w:eastAsiaTheme="minorHAnsi"/>
            <w:sz w:val="16"/>
            <w:szCs w:val="16"/>
            <w:lang w:val="de-DE"/>
          </w:rPr>
          <w:t>Felix Holländer</w:t>
        </w:r>
      </w:hyperlink>
      <w:r w:rsidRPr="00E30A9B">
        <w:rPr>
          <w:rFonts w:eastAsiaTheme="minorHAnsi"/>
          <w:sz w:val="16"/>
          <w:szCs w:val="16"/>
          <w:lang w:val="de-DE"/>
        </w:rPr>
        <w:t>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Die Büchse der Pandora</w:t>
      </w:r>
      <w:r w:rsidRPr="00E30A9B">
        <w:rPr>
          <w:rFonts w:eastAsiaTheme="minorHAnsi"/>
          <w:sz w:val="16"/>
          <w:szCs w:val="16"/>
          <w:lang w:val="de-DE"/>
        </w:rPr>
        <w:t>. D 1929. R. G.W Pabst.143 Min.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Gesellschaftliches Milieu mit Skandalen und Nöten.</w:t>
      </w:r>
    </w:p>
    <w:p w:rsidR="00E30A9B" w:rsidRPr="005C5868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Die Geschichte des Films nach den Dramen </w:t>
      </w:r>
      <w:hyperlink r:id="rId25" w:tooltip="Erdgeist (Wedekind)" w:history="1">
        <w:r w:rsidRPr="005C5868">
          <w:rPr>
            <w:rFonts w:eastAsiaTheme="minorHAnsi"/>
            <w:sz w:val="16"/>
            <w:szCs w:val="16"/>
            <w:lang w:val="de-DE"/>
          </w:rPr>
          <w:t>Erdgeist</w:t>
        </w:r>
      </w:hyperlink>
      <w:r w:rsidRPr="00E30A9B">
        <w:rPr>
          <w:rFonts w:eastAsiaTheme="minorHAnsi"/>
          <w:sz w:val="16"/>
          <w:szCs w:val="16"/>
          <w:lang w:val="de-DE"/>
        </w:rPr>
        <w:t xml:space="preserve"> und </w:t>
      </w:r>
      <w:hyperlink r:id="rId26" w:tooltip="Die Büchse der Pandora (Drama)" w:history="1">
        <w:r w:rsidRPr="005C5868">
          <w:rPr>
            <w:rFonts w:eastAsiaTheme="minorHAnsi"/>
            <w:sz w:val="16"/>
            <w:szCs w:val="16"/>
            <w:lang w:val="de-DE"/>
          </w:rPr>
          <w:t>Die Büchse der Pandora</w:t>
        </w:r>
      </w:hyperlink>
      <w:r w:rsidRPr="00E30A9B">
        <w:rPr>
          <w:rFonts w:eastAsiaTheme="minorHAnsi"/>
          <w:sz w:val="16"/>
          <w:szCs w:val="16"/>
          <w:lang w:val="de-DE"/>
        </w:rPr>
        <w:t xml:space="preserve"> von </w:t>
      </w:r>
      <w:hyperlink r:id="rId27" w:tooltip="Frank Wedekind" w:history="1">
        <w:r w:rsidRPr="005C5868">
          <w:rPr>
            <w:rFonts w:eastAsiaTheme="minorHAnsi"/>
            <w:sz w:val="16"/>
            <w:szCs w:val="16"/>
            <w:lang w:val="de-DE"/>
          </w:rPr>
          <w:t>Frank Wedekind</w:t>
        </w:r>
      </w:hyperlink>
      <w:r w:rsidRPr="005C5868">
        <w:rPr>
          <w:rFonts w:eastAsiaTheme="minorHAnsi"/>
          <w:sz w:val="16"/>
          <w:szCs w:val="16"/>
          <w:lang w:val="de-DE"/>
        </w:rPr>
        <w:t>.</w:t>
      </w:r>
    </w:p>
    <w:p w:rsidR="00E30A9B" w:rsidRPr="005C5868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5C5868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5C5868">
        <w:rPr>
          <w:rFonts w:eastAsiaTheme="minorHAnsi"/>
          <w:b/>
          <w:sz w:val="16"/>
          <w:szCs w:val="16"/>
          <w:lang w:val="de-DE"/>
        </w:rPr>
        <w:t>Mutter Krausens Fahrt ins Glück</w:t>
      </w:r>
      <w:r w:rsidRPr="005C5868">
        <w:rPr>
          <w:rFonts w:eastAsiaTheme="minorHAnsi"/>
          <w:sz w:val="16"/>
          <w:szCs w:val="16"/>
          <w:lang w:val="de-DE"/>
        </w:rPr>
        <w:t>. D 1929. R.: Piel Jutzi. 135 Min.</w:t>
      </w:r>
    </w:p>
    <w:p w:rsidR="00E30A9B" w:rsidRPr="005C5868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5C5868">
        <w:rPr>
          <w:rFonts w:eastAsiaTheme="minorHAnsi"/>
          <w:sz w:val="16"/>
          <w:szCs w:val="16"/>
          <w:lang w:val="de-DE"/>
        </w:rPr>
        <w:t>Soziales Milieu in Berlin.</w:t>
      </w:r>
    </w:p>
    <w:p w:rsidR="00E30A9B" w:rsidRPr="005C5868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5C5868">
        <w:rPr>
          <w:rFonts w:eastAsiaTheme="minorHAnsi"/>
          <w:sz w:val="16"/>
          <w:szCs w:val="16"/>
          <w:lang w:val="de-DE"/>
        </w:rPr>
        <w:t>Nach Motiven von Heinrich Zille.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 xml:space="preserve">Stadt ohne Juden. </w:t>
      </w:r>
      <w:r w:rsidRPr="00E30A9B">
        <w:rPr>
          <w:rFonts w:eastAsiaTheme="minorHAnsi"/>
          <w:sz w:val="16"/>
          <w:szCs w:val="16"/>
          <w:lang w:val="de-DE"/>
        </w:rPr>
        <w:t>Ö 1924.R.: H. K. Breslauer. 80 Min.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Expressionistische Vision von Wien nach einer Aussiedlung seiner Juden.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Nach dem gleichnamigen Roman von Hugo Bettauer.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b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Ergänzungen zu 3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5C5868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Die Mutter.</w:t>
      </w:r>
      <w:r w:rsidRPr="00E30A9B">
        <w:rPr>
          <w:rFonts w:eastAsiaTheme="minorHAnsi"/>
          <w:sz w:val="16"/>
          <w:szCs w:val="16"/>
          <w:lang w:val="de-DE"/>
        </w:rPr>
        <w:t xml:space="preserve"> SU 1926. R.: </w:t>
      </w:r>
      <w:hyperlink r:id="rId28" w:tooltip="Wsewolod Pudowkin" w:history="1">
        <w:r w:rsidRPr="005C5868">
          <w:rPr>
            <w:rFonts w:eastAsiaTheme="minorHAnsi"/>
            <w:sz w:val="16"/>
            <w:szCs w:val="16"/>
            <w:lang w:val="de-DE"/>
          </w:rPr>
          <w:t>Wsewolod Pudowkin</w:t>
        </w:r>
      </w:hyperlink>
      <w:r w:rsidRPr="005C5868">
        <w:rPr>
          <w:rFonts w:eastAsiaTheme="minorHAnsi"/>
          <w:sz w:val="16"/>
          <w:szCs w:val="16"/>
          <w:lang w:val="de-DE"/>
        </w:rPr>
        <w:t>. 88 Min.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Furiose Hymne auf die Macht der revolutionären Veränderung,  Teil der „Revolutions-Trilogie (es folgten Das Ende von Sankt Petersburg (1927) und </w:t>
      </w:r>
      <w:hyperlink r:id="rId29" w:tooltip="Sturm über Asien (1928)" w:history="1">
        <w:r w:rsidRPr="005C5868">
          <w:rPr>
            <w:rFonts w:eastAsiaTheme="minorHAnsi"/>
            <w:sz w:val="16"/>
            <w:szCs w:val="16"/>
            <w:lang w:val="de-DE"/>
          </w:rPr>
          <w:t>Sturm über Asien</w:t>
        </w:r>
      </w:hyperlink>
      <w:r w:rsidRPr="00E30A9B">
        <w:rPr>
          <w:rFonts w:eastAsiaTheme="minorHAnsi"/>
          <w:sz w:val="16"/>
          <w:szCs w:val="16"/>
          <w:lang w:val="de-DE"/>
        </w:rPr>
        <w:t xml:space="preserve"> (1928). Mäßige Qualität. 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Nach dem </w:t>
      </w:r>
      <w:hyperlink r:id="rId30" w:tooltip="Die Mutter (Gorki)" w:history="1">
        <w:r w:rsidRPr="005C5868">
          <w:rPr>
            <w:rFonts w:eastAsiaTheme="minorHAnsi"/>
            <w:sz w:val="16"/>
            <w:szCs w:val="16"/>
            <w:lang w:val="de-DE"/>
          </w:rPr>
          <w:t>gleichnamigen Roman</w:t>
        </w:r>
      </w:hyperlink>
      <w:r w:rsidRPr="00E30A9B">
        <w:rPr>
          <w:rFonts w:eastAsiaTheme="minorHAnsi"/>
          <w:sz w:val="16"/>
          <w:szCs w:val="16"/>
          <w:lang w:val="de-DE"/>
        </w:rPr>
        <w:t xml:space="preserve"> von </w:t>
      </w:r>
      <w:hyperlink r:id="rId31" w:tooltip="Maxim Gorki" w:history="1">
        <w:r w:rsidRPr="005C5868">
          <w:rPr>
            <w:rFonts w:eastAsiaTheme="minorHAnsi"/>
            <w:sz w:val="16"/>
            <w:szCs w:val="16"/>
            <w:lang w:val="de-DE"/>
          </w:rPr>
          <w:t>Maxim Gorki</w:t>
        </w:r>
      </w:hyperlink>
      <w:r w:rsidRPr="005C5868">
        <w:rPr>
          <w:rFonts w:eastAsiaTheme="minorHAnsi"/>
          <w:sz w:val="16"/>
          <w:szCs w:val="16"/>
          <w:lang w:val="de-DE"/>
        </w:rPr>
        <w:t>.</w:t>
      </w:r>
    </w:p>
    <w:p w:rsidR="006F60B5" w:rsidRDefault="006F60B5" w:rsidP="00E30A9B">
      <w:pPr>
        <w:spacing w:line="240" w:lineRule="auto"/>
        <w:jc w:val="both"/>
        <w:rPr>
          <w:rFonts w:eastAsiaTheme="minorHAnsi"/>
          <w:i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Po zakonu.</w:t>
      </w:r>
      <w:r w:rsidRPr="00E30A9B">
        <w:rPr>
          <w:rFonts w:eastAsiaTheme="minorHAnsi"/>
          <w:sz w:val="16"/>
          <w:szCs w:val="16"/>
          <w:lang w:val="de-DE"/>
        </w:rPr>
        <w:t xml:space="preserve"> (Nach dem Gesetz). SU 1927. Lev Kules̆ov (1926) 78 Min.. 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Drama von Goldsuchern am Yukon, konstruktivistischer Western.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Nach der Kurzgeschichte The Unexpected von Jack London.  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Der lebende Leichnam</w:t>
      </w:r>
      <w:r w:rsidRPr="00E30A9B">
        <w:rPr>
          <w:rFonts w:eastAsiaTheme="minorHAnsi"/>
          <w:sz w:val="16"/>
          <w:szCs w:val="16"/>
          <w:lang w:val="de-DE"/>
        </w:rPr>
        <w:t>. SU 1929. R.: Fedor Ozep. 120 Min.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Sittengemälde des Zaristischen Russlands, Soziale Milieus, Justiz, Institution Ehe.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lastRenderedPageBreak/>
        <w:t>Nach dem gleichnamigen Theaterstück von Leo Tolstoi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center"/>
        <w:rPr>
          <w:rFonts w:eastAsiaTheme="minorHAnsi"/>
          <w:b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Ergänzungen zu 4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Die Weber.</w:t>
      </w:r>
      <w:r w:rsidRPr="00E30A9B">
        <w:rPr>
          <w:rFonts w:eastAsiaTheme="minorHAnsi"/>
          <w:sz w:val="16"/>
          <w:szCs w:val="16"/>
          <w:lang w:val="de-DE"/>
        </w:rPr>
        <w:t xml:space="preserve"> D 1927, R. </w:t>
      </w:r>
      <w:hyperlink r:id="rId32" w:tooltip="Friedrich Zelnik" w:history="1">
        <w:r w:rsidRPr="00E30A9B">
          <w:rPr>
            <w:rFonts w:eastAsiaTheme="minorHAnsi"/>
            <w:sz w:val="16"/>
            <w:szCs w:val="16"/>
            <w:lang w:val="de-DE"/>
          </w:rPr>
          <w:t>Friedrich Zelnik</w:t>
        </w:r>
      </w:hyperlink>
      <w:r w:rsidRPr="00E30A9B">
        <w:rPr>
          <w:rFonts w:eastAsiaTheme="minorHAnsi"/>
          <w:sz w:val="16"/>
          <w:szCs w:val="16"/>
          <w:lang w:val="de-DE"/>
        </w:rPr>
        <w:t>, 97 Min.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Pauperismus naturalistisch geschildert bei Anlehnung an sowjetische Filmpropaganda.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Nach einem Drama von Gerhart Hauptmann. </w:t>
      </w:r>
    </w:p>
    <w:p w:rsidR="00E30A9B" w:rsidRPr="00E30A9B" w:rsidRDefault="00E30A9B" w:rsidP="00E30A9B">
      <w:pPr>
        <w:spacing w:line="240" w:lineRule="auto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Nosferatu</w:t>
      </w:r>
      <w:r w:rsidRPr="00E30A9B">
        <w:rPr>
          <w:rFonts w:eastAsiaTheme="minorHAnsi"/>
          <w:sz w:val="16"/>
          <w:szCs w:val="16"/>
          <w:lang w:val="de-DE"/>
        </w:rPr>
        <w:t>. Eine Symphonie des Grauens. D 1922. R.: Friedrich Wilhelm Murnau. 93 Min.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Aufruf zu Pazifismus in Parabel zum Ersten Weltkrieg.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Nach dem Roman Dracula von Bram Stoker.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b/>
          <w:sz w:val="16"/>
          <w:szCs w:val="16"/>
          <w:lang w:val="de-DE"/>
        </w:rPr>
        <w:t>Nathan der Weise</w:t>
      </w:r>
      <w:r w:rsidRPr="00E30A9B">
        <w:rPr>
          <w:rFonts w:eastAsiaTheme="minorHAnsi"/>
          <w:sz w:val="16"/>
          <w:szCs w:val="16"/>
          <w:lang w:val="de-DE"/>
        </w:rPr>
        <w:t>. D 1922. R.: Manfred  Noa. 123 Min.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 xml:space="preserve">Lehrstück zum Thema Toleranz..  </w:t>
      </w:r>
    </w:p>
    <w:p w:rsidR="00E30A9B" w:rsidRPr="00E30A9B" w:rsidRDefault="00E30A9B" w:rsidP="00E30A9B">
      <w:pPr>
        <w:spacing w:line="240" w:lineRule="auto"/>
        <w:jc w:val="both"/>
        <w:rPr>
          <w:rFonts w:eastAsiaTheme="minorHAnsi"/>
          <w:sz w:val="16"/>
          <w:szCs w:val="16"/>
          <w:lang w:val="de-DE"/>
        </w:rPr>
      </w:pPr>
      <w:r w:rsidRPr="00E30A9B">
        <w:rPr>
          <w:rFonts w:eastAsiaTheme="minorHAnsi"/>
          <w:sz w:val="16"/>
          <w:szCs w:val="16"/>
          <w:lang w:val="de-DE"/>
        </w:rPr>
        <w:t>Nach einem Drama von Gotthold Ephraim Lessing.</w:t>
      </w:r>
    </w:p>
    <w:p w:rsidR="006F60B5" w:rsidRDefault="006F60B5" w:rsidP="003C02DD">
      <w:pPr>
        <w:pStyle w:val="Bezmezer"/>
        <w:rPr>
          <w:sz w:val="22"/>
          <w:lang w:val="cs-CZ"/>
        </w:rPr>
      </w:pPr>
    </w:p>
    <w:p w:rsidR="003C02DD" w:rsidRPr="00E30A9B" w:rsidRDefault="003C02DD" w:rsidP="003C02DD">
      <w:pPr>
        <w:pStyle w:val="Bezmezer"/>
        <w:rPr>
          <w:b/>
          <w:sz w:val="22"/>
          <w:lang w:val="cs-CZ"/>
        </w:rPr>
      </w:pPr>
      <w:r w:rsidRPr="00E30A9B">
        <w:rPr>
          <w:b/>
          <w:sz w:val="22"/>
          <w:lang w:val="cs-CZ"/>
        </w:rPr>
        <w:t>Aufbau der Veranstaltung:</w:t>
      </w:r>
    </w:p>
    <w:p w:rsidR="003C02DD" w:rsidRPr="00E30A9B" w:rsidRDefault="0040292F" w:rsidP="00A3426D">
      <w:pPr>
        <w:pStyle w:val="Bezmezer"/>
        <w:rPr>
          <w:sz w:val="22"/>
          <w:lang w:val="cs-CZ"/>
        </w:rPr>
      </w:pPr>
      <w:r w:rsidRPr="00E30A9B">
        <w:rPr>
          <w:sz w:val="22"/>
          <w:lang w:val="cs-CZ"/>
        </w:rPr>
        <w:t>In den jeweiligen Sitzungen wird zunächst der ausgewählte Spielfilm gezeigt, daran anschließend e</w:t>
      </w:r>
      <w:r w:rsidRPr="00E30A9B">
        <w:rPr>
          <w:sz w:val="22"/>
          <w:lang w:val="cs-CZ"/>
        </w:rPr>
        <w:t>r</w:t>
      </w:r>
      <w:r w:rsidRPr="00E30A9B">
        <w:rPr>
          <w:sz w:val="22"/>
          <w:lang w:val="cs-CZ"/>
        </w:rPr>
        <w:t>folgt die wissenschaftliche Auseinandersetzung mit diesem. Daraus folgt, dass die Sitzungen „Übe</w:t>
      </w:r>
      <w:r w:rsidRPr="00E30A9B">
        <w:rPr>
          <w:sz w:val="22"/>
          <w:lang w:val="cs-CZ"/>
        </w:rPr>
        <w:t>r</w:t>
      </w:r>
      <w:r w:rsidRPr="00E30A9B">
        <w:rPr>
          <w:sz w:val="22"/>
          <w:lang w:val="cs-CZ"/>
        </w:rPr>
        <w:t xml:space="preserve">länge“ haben. Vor allem an den Donnerstagen bitte Zeit mitbringen. Hinsichtlich der Freitage müssen wir uns absprechen, ob ich </w:t>
      </w:r>
      <w:r w:rsidR="006B7E62" w:rsidRPr="00E30A9B">
        <w:rPr>
          <w:sz w:val="22"/>
          <w:lang w:val="cs-CZ"/>
        </w:rPr>
        <w:t>gekürzte Fassungen der Filme vorlegen soll.</w:t>
      </w:r>
    </w:p>
    <w:p w:rsidR="006B7E62" w:rsidRPr="006F60B5" w:rsidRDefault="006B7E62" w:rsidP="006F60B5">
      <w:pPr>
        <w:spacing w:line="240" w:lineRule="auto"/>
        <w:rPr>
          <w:rFonts w:eastAsia="Times New Roman"/>
          <w:b/>
          <w:bCs/>
          <w:color w:val="0D0D0D" w:themeColor="text1" w:themeTint="F2"/>
          <w:sz w:val="16"/>
          <w:szCs w:val="16"/>
          <w:lang w:val="de-DE" w:eastAsia="de-DE"/>
        </w:rPr>
      </w:pPr>
    </w:p>
    <w:p w:rsidR="006B7E62" w:rsidRPr="008074B1" w:rsidRDefault="006B7E62" w:rsidP="006B7E62">
      <w:pPr>
        <w:spacing w:line="240" w:lineRule="auto"/>
        <w:jc w:val="center"/>
        <w:rPr>
          <w:rFonts w:eastAsia="Times New Roman"/>
          <w:b/>
          <w:bCs/>
          <w:color w:val="0D0D0D" w:themeColor="text1" w:themeTint="F2"/>
          <w:sz w:val="22"/>
          <w:szCs w:val="22"/>
          <w:lang w:val="de-DE" w:eastAsia="de-DE"/>
        </w:rPr>
      </w:pPr>
      <w:r w:rsidRPr="008074B1">
        <w:rPr>
          <w:rFonts w:eastAsia="Times New Roman"/>
          <w:b/>
          <w:bCs/>
          <w:color w:val="0D0D0D" w:themeColor="text1" w:themeTint="F2"/>
          <w:sz w:val="22"/>
          <w:szCs w:val="22"/>
          <w:lang w:val="de-DE" w:eastAsia="de-DE"/>
        </w:rPr>
        <w:t>Literaturhinweise</w:t>
      </w:r>
    </w:p>
    <w:p w:rsidR="006B7E62" w:rsidRPr="008566A5" w:rsidRDefault="006B7E62" w:rsidP="006B7E62">
      <w:pPr>
        <w:spacing w:line="240" w:lineRule="auto"/>
        <w:rPr>
          <w:rFonts w:eastAsia="Times New Roman"/>
          <w:b/>
          <w:bCs/>
          <w:color w:val="0D0D0D" w:themeColor="text1" w:themeTint="F2"/>
          <w:sz w:val="16"/>
          <w:szCs w:val="16"/>
          <w:lang w:val="de-DE" w:eastAsia="de-DE"/>
        </w:rPr>
      </w:pPr>
    </w:p>
    <w:p w:rsidR="006F60B5" w:rsidRPr="006F60B5" w:rsidRDefault="006F60B5" w:rsidP="006F60B5">
      <w:pPr>
        <w:spacing w:line="24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de-DE"/>
        </w:rPr>
      </w:pPr>
      <w:r w:rsidRPr="006F60B5">
        <w:rPr>
          <w:rFonts w:eastAsiaTheme="minorHAnsi"/>
          <w:b/>
          <w:sz w:val="22"/>
          <w:szCs w:val="22"/>
          <w:lang w:val="de-DE"/>
        </w:rPr>
        <w:t>Nachschlagewerke - Überblicksdarstellungen – Literatur von generellem Interesse:</w:t>
      </w:r>
    </w:p>
    <w:p w:rsidR="006F60B5" w:rsidRPr="006F60B5" w:rsidRDefault="006F60B5" w:rsidP="006F60B5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6F60B5">
        <w:rPr>
          <w:rFonts w:eastAsiaTheme="minorHAnsi"/>
          <w:sz w:val="22"/>
          <w:szCs w:val="22"/>
          <w:lang w:val="de-DE"/>
        </w:rPr>
        <w:t>Toeplitz, Jerzy: Geschichte des Films. Bde. 1 und 2. Berlin 1992.</w:t>
      </w:r>
    </w:p>
    <w:p w:rsidR="006F60B5" w:rsidRPr="006F60B5" w:rsidRDefault="006F60B5" w:rsidP="006F60B5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6F60B5">
        <w:rPr>
          <w:rFonts w:eastAsiaTheme="minorHAnsi"/>
          <w:sz w:val="22"/>
          <w:szCs w:val="22"/>
          <w:lang w:val="de-DE"/>
        </w:rPr>
        <w:t>Günther Dahlke, Günter Karl (Hg.): Deutsche Spielfilme von den Anfängen bis 1933. Ein Filmführer. Berlin 1993.</w:t>
      </w:r>
    </w:p>
    <w:p w:rsidR="006F60B5" w:rsidRPr="006F60B5" w:rsidRDefault="006F60B5" w:rsidP="006F60B5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6F60B5">
        <w:rPr>
          <w:rFonts w:eastAsiaTheme="minorHAnsi"/>
          <w:sz w:val="22"/>
          <w:szCs w:val="22"/>
          <w:lang w:val="de-DE"/>
        </w:rPr>
        <w:t>Agde, Günter/Schwarz, Alexander (Hg.): Die rote Traumfabrik. Meschrabpom-Film und Prometheus 1921 – 1936. Berlin 2012.</w:t>
      </w:r>
    </w:p>
    <w:p w:rsidR="006F60B5" w:rsidRPr="006F60B5" w:rsidRDefault="008F6C35" w:rsidP="006F60B5">
      <w:pPr>
        <w:spacing w:line="240" w:lineRule="auto"/>
        <w:rPr>
          <w:rFonts w:eastAsia="Times New Roman"/>
          <w:sz w:val="22"/>
          <w:szCs w:val="22"/>
          <w:lang w:val="de-DE" w:eastAsia="de-DE"/>
        </w:rPr>
      </w:pPr>
      <w:hyperlink r:id="rId33" w:tooltip="Fred Gehler (Seite nicht vorhanden)" w:history="1">
        <w:r w:rsidR="006F60B5" w:rsidRPr="006F60B5">
          <w:rPr>
            <w:rFonts w:eastAsia="Times New Roman"/>
            <w:sz w:val="22"/>
            <w:szCs w:val="22"/>
            <w:lang w:val="de-DE" w:eastAsia="de-DE"/>
          </w:rPr>
          <w:t>Fred Gehler</w:t>
        </w:r>
      </w:hyperlink>
      <w:r w:rsidR="006F60B5" w:rsidRPr="006F60B5">
        <w:rPr>
          <w:rFonts w:eastAsia="Times New Roman"/>
          <w:sz w:val="22"/>
          <w:szCs w:val="22"/>
          <w:lang w:val="de-DE" w:eastAsia="de-DE"/>
        </w:rPr>
        <w:t xml:space="preserve">, </w:t>
      </w:r>
      <w:hyperlink r:id="rId34" w:tooltip="Ullrich Kasten (Seite nicht vorhanden)" w:history="1">
        <w:r w:rsidR="006F60B5" w:rsidRPr="006F60B5">
          <w:rPr>
            <w:rFonts w:eastAsia="Times New Roman"/>
            <w:sz w:val="22"/>
            <w:szCs w:val="22"/>
            <w:lang w:val="de-DE" w:eastAsia="de-DE"/>
          </w:rPr>
          <w:t>Ullrich Kasten</w:t>
        </w:r>
      </w:hyperlink>
      <w:r w:rsidR="006F60B5" w:rsidRPr="006F60B5">
        <w:rPr>
          <w:rFonts w:eastAsia="Times New Roman"/>
          <w:sz w:val="22"/>
          <w:szCs w:val="22"/>
          <w:lang w:val="de-DE" w:eastAsia="de-DE"/>
        </w:rPr>
        <w:t xml:space="preserve">: </w:t>
      </w:r>
      <w:r w:rsidR="006F60B5" w:rsidRPr="006F60B5">
        <w:rPr>
          <w:rFonts w:eastAsia="Times New Roman"/>
          <w:iCs/>
          <w:sz w:val="22"/>
          <w:szCs w:val="22"/>
          <w:lang w:val="de-DE" w:eastAsia="de-DE"/>
        </w:rPr>
        <w:t>Friedrich Wilhelm Murnau.</w:t>
      </w:r>
      <w:r w:rsidR="006F60B5" w:rsidRPr="006F60B5">
        <w:rPr>
          <w:rFonts w:eastAsia="Times New Roman"/>
          <w:sz w:val="22"/>
          <w:szCs w:val="22"/>
          <w:lang w:val="de-DE" w:eastAsia="de-DE"/>
        </w:rPr>
        <w:t xml:space="preserve"> Henschel, Berlin 1990.</w:t>
      </w:r>
    </w:p>
    <w:p w:rsidR="006F60B5" w:rsidRPr="006F60B5" w:rsidRDefault="008F6C35" w:rsidP="006F60B5">
      <w:pPr>
        <w:spacing w:line="240" w:lineRule="auto"/>
        <w:rPr>
          <w:rFonts w:eastAsia="Times New Roman"/>
          <w:sz w:val="22"/>
          <w:szCs w:val="22"/>
          <w:lang w:val="de-DE" w:eastAsia="de-DE"/>
        </w:rPr>
      </w:pPr>
      <w:hyperlink r:id="rId35" w:tooltip="Lotte Eisner" w:history="1">
        <w:r w:rsidR="006F60B5" w:rsidRPr="006F60B5">
          <w:rPr>
            <w:rFonts w:eastAsia="Times New Roman"/>
            <w:sz w:val="22"/>
            <w:szCs w:val="22"/>
            <w:lang w:val="de-DE" w:eastAsia="de-DE"/>
          </w:rPr>
          <w:t>Lotte H. Eisner</w:t>
        </w:r>
      </w:hyperlink>
      <w:r w:rsidR="006F60B5" w:rsidRPr="006F60B5">
        <w:rPr>
          <w:rFonts w:eastAsia="Times New Roman"/>
          <w:sz w:val="22"/>
          <w:szCs w:val="22"/>
          <w:lang w:val="de-DE" w:eastAsia="de-DE"/>
        </w:rPr>
        <w:t xml:space="preserve">: </w:t>
      </w:r>
      <w:r w:rsidR="006F60B5" w:rsidRPr="006F60B5">
        <w:rPr>
          <w:rFonts w:eastAsia="Times New Roman"/>
          <w:iCs/>
          <w:sz w:val="22"/>
          <w:szCs w:val="22"/>
          <w:lang w:val="de-DE" w:eastAsia="de-DE"/>
        </w:rPr>
        <w:t>Die dämonische Leinwand.</w:t>
      </w:r>
      <w:r w:rsidR="006F60B5" w:rsidRPr="006F60B5">
        <w:rPr>
          <w:rFonts w:eastAsia="Times New Roman"/>
          <w:sz w:val="22"/>
          <w:szCs w:val="22"/>
          <w:lang w:val="de-DE" w:eastAsia="de-DE"/>
        </w:rPr>
        <w:t xml:space="preserve"> Fischer, Frankfurt am Main 1980.</w:t>
      </w:r>
    </w:p>
    <w:p w:rsidR="006F60B5" w:rsidRPr="006F60B5" w:rsidRDefault="008F6C35" w:rsidP="006F60B5">
      <w:pPr>
        <w:spacing w:line="240" w:lineRule="auto"/>
        <w:rPr>
          <w:rFonts w:eastAsia="Times New Roman"/>
          <w:sz w:val="22"/>
          <w:szCs w:val="22"/>
          <w:lang w:val="de-DE" w:eastAsia="de-DE"/>
        </w:rPr>
      </w:pPr>
      <w:hyperlink r:id="rId36" w:tooltip="Thomas Elsaesser" w:history="1">
        <w:r w:rsidR="006F60B5" w:rsidRPr="006F60B5">
          <w:rPr>
            <w:rFonts w:eastAsia="Times New Roman"/>
            <w:sz w:val="22"/>
            <w:szCs w:val="22"/>
            <w:lang w:val="de-DE" w:eastAsia="de-DE"/>
          </w:rPr>
          <w:t>Thomas Elsaesser</w:t>
        </w:r>
      </w:hyperlink>
      <w:r w:rsidR="006F60B5" w:rsidRPr="006F60B5">
        <w:rPr>
          <w:rFonts w:eastAsia="Times New Roman"/>
          <w:sz w:val="22"/>
          <w:szCs w:val="22"/>
          <w:lang w:val="de-DE" w:eastAsia="de-DE"/>
        </w:rPr>
        <w:t xml:space="preserve">: </w:t>
      </w:r>
      <w:r w:rsidR="006F60B5" w:rsidRPr="006F60B5">
        <w:rPr>
          <w:rFonts w:eastAsia="Times New Roman"/>
          <w:iCs/>
          <w:sz w:val="22"/>
          <w:szCs w:val="22"/>
          <w:lang w:val="de-DE" w:eastAsia="de-DE"/>
        </w:rPr>
        <w:t>Das Weimarer Kino – aufgeklärt und doppelbödig.</w:t>
      </w:r>
      <w:r w:rsidR="006F60B5" w:rsidRPr="006F60B5">
        <w:rPr>
          <w:rFonts w:eastAsia="Times New Roman"/>
          <w:sz w:val="22"/>
          <w:szCs w:val="22"/>
          <w:lang w:val="de-DE" w:eastAsia="de-DE"/>
        </w:rPr>
        <w:t xml:space="preserve"> Berlin 1999.</w:t>
      </w:r>
    </w:p>
    <w:p w:rsidR="006F60B5" w:rsidRPr="006F60B5" w:rsidRDefault="008F6C35" w:rsidP="006F60B5">
      <w:pPr>
        <w:spacing w:line="240" w:lineRule="auto"/>
        <w:rPr>
          <w:rFonts w:eastAsiaTheme="minorHAnsi"/>
          <w:color w:val="000000" w:themeColor="text1"/>
          <w:sz w:val="22"/>
          <w:szCs w:val="22"/>
          <w:lang w:val="de-DE"/>
        </w:rPr>
      </w:pPr>
      <w:hyperlink r:id="rId37" w:tooltip="Wolfgang Jacobsen" w:history="1">
        <w:r w:rsidR="006F60B5" w:rsidRPr="006F60B5">
          <w:rPr>
            <w:rFonts w:eastAsiaTheme="minorHAnsi"/>
            <w:color w:val="000000" w:themeColor="text1"/>
            <w:sz w:val="22"/>
            <w:szCs w:val="22"/>
            <w:lang w:val="de-DE"/>
          </w:rPr>
          <w:t>Wolfgang Jacobsen</w:t>
        </w:r>
      </w:hyperlink>
      <w:r w:rsidR="006F60B5" w:rsidRPr="006F60B5">
        <w:rPr>
          <w:rFonts w:eastAsiaTheme="minorHAnsi"/>
          <w:color w:val="000000" w:themeColor="text1"/>
          <w:sz w:val="22"/>
          <w:szCs w:val="22"/>
          <w:lang w:val="de-DE"/>
        </w:rPr>
        <w:t xml:space="preserve"> (Hg.): G. W. Pabst. Berlin 1997.</w:t>
      </w:r>
    </w:p>
    <w:p w:rsidR="006F60B5" w:rsidRPr="006F60B5" w:rsidRDefault="008F6C35" w:rsidP="006F60B5">
      <w:pPr>
        <w:spacing w:line="240" w:lineRule="auto"/>
        <w:rPr>
          <w:rFonts w:eastAsiaTheme="minorHAnsi"/>
          <w:sz w:val="22"/>
          <w:szCs w:val="22"/>
          <w:lang w:val="de-DE"/>
        </w:rPr>
      </w:pPr>
      <w:hyperlink r:id="rId38" w:tooltip="Siegfried Kracauer" w:history="1">
        <w:r w:rsidR="006F60B5" w:rsidRPr="006F60B5">
          <w:rPr>
            <w:rFonts w:eastAsiaTheme="minorHAnsi"/>
            <w:sz w:val="22"/>
            <w:szCs w:val="22"/>
            <w:lang w:val="de-DE"/>
          </w:rPr>
          <w:t>Siegfried Kracauer</w:t>
        </w:r>
      </w:hyperlink>
      <w:r w:rsidR="006F60B5" w:rsidRPr="006F60B5">
        <w:rPr>
          <w:rFonts w:eastAsiaTheme="minorHAnsi"/>
          <w:sz w:val="22"/>
          <w:szCs w:val="22"/>
          <w:lang w:val="de-DE"/>
        </w:rPr>
        <w:t>: Von Caligari zu Hitler. Suhrkamp, Frankfurt am Main 1984.</w:t>
      </w:r>
    </w:p>
    <w:p w:rsidR="006F60B5" w:rsidRPr="006F60B5" w:rsidRDefault="006F60B5" w:rsidP="006F60B5">
      <w:pPr>
        <w:spacing w:line="240" w:lineRule="auto"/>
        <w:rPr>
          <w:rFonts w:eastAsiaTheme="minorHAnsi"/>
          <w:sz w:val="22"/>
          <w:szCs w:val="22"/>
          <w:lang w:val="de-DE"/>
        </w:rPr>
      </w:pPr>
    </w:p>
    <w:p w:rsidR="006F60B5" w:rsidRPr="006F60B5" w:rsidRDefault="006F60B5" w:rsidP="006F60B5">
      <w:pPr>
        <w:spacing w:line="240" w:lineRule="auto"/>
        <w:jc w:val="center"/>
        <w:rPr>
          <w:rFonts w:eastAsiaTheme="minorHAnsi"/>
          <w:b/>
          <w:sz w:val="22"/>
          <w:szCs w:val="22"/>
          <w:lang w:val="de-DE"/>
        </w:rPr>
      </w:pPr>
      <w:r w:rsidRPr="006F60B5">
        <w:rPr>
          <w:rFonts w:eastAsiaTheme="minorHAnsi"/>
          <w:b/>
          <w:sz w:val="22"/>
          <w:szCs w:val="22"/>
          <w:lang w:val="de-DE"/>
        </w:rPr>
        <w:t>Zu einzelnen Filmen siehe die entsprechenden literarischen Autoren-Vorlagen sowie:</w:t>
      </w:r>
    </w:p>
    <w:p w:rsidR="006F60B5" w:rsidRPr="006F60B5" w:rsidRDefault="006F60B5" w:rsidP="006F60B5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6F60B5">
        <w:rPr>
          <w:rFonts w:eastAsiaTheme="minorHAnsi"/>
          <w:sz w:val="22"/>
          <w:szCs w:val="22"/>
          <w:lang w:val="de-DE"/>
        </w:rPr>
        <w:t>Holger Bachmann: Über die Heide ins Herz der Nation - Theodor Storms Novelle  "Zur Chronik von Grieshuus" und ihre Verfilmung durch die Ufa 1925. Essen 1996</w:t>
      </w:r>
    </w:p>
    <w:p w:rsidR="006F60B5" w:rsidRPr="006F60B5" w:rsidRDefault="008F6C35" w:rsidP="006F60B5">
      <w:pPr>
        <w:spacing w:line="240" w:lineRule="auto"/>
        <w:rPr>
          <w:rFonts w:eastAsiaTheme="minorHAnsi"/>
          <w:sz w:val="22"/>
          <w:szCs w:val="22"/>
          <w:lang w:val="de-DE"/>
        </w:rPr>
      </w:pPr>
      <w:hyperlink r:id="rId39" w:tooltip="Deniz Göktürk" w:history="1">
        <w:r w:rsidR="006F60B5" w:rsidRPr="006F60B5">
          <w:rPr>
            <w:rFonts w:eastAsiaTheme="minorHAnsi"/>
            <w:sz w:val="22"/>
            <w:szCs w:val="22"/>
            <w:lang w:val="de-DE"/>
          </w:rPr>
          <w:t>Deniz Göktürk</w:t>
        </w:r>
      </w:hyperlink>
      <w:r w:rsidR="006F60B5" w:rsidRPr="006F60B5">
        <w:rPr>
          <w:rFonts w:eastAsiaTheme="minorHAnsi"/>
          <w:sz w:val="22"/>
          <w:szCs w:val="22"/>
          <w:lang w:val="de-DE"/>
        </w:rPr>
        <w:t>: Atlantis oder Vom Sinken der Kultur. Die Nobilitierung des frühen Kinos im Autore</w:t>
      </w:r>
      <w:r w:rsidR="006F60B5" w:rsidRPr="006F60B5">
        <w:rPr>
          <w:rFonts w:eastAsiaTheme="minorHAnsi"/>
          <w:sz w:val="22"/>
          <w:szCs w:val="22"/>
          <w:lang w:val="de-DE"/>
        </w:rPr>
        <w:t>n</w:t>
      </w:r>
      <w:r w:rsidR="006F60B5" w:rsidRPr="006F60B5">
        <w:rPr>
          <w:rFonts w:eastAsiaTheme="minorHAnsi"/>
          <w:sz w:val="22"/>
          <w:szCs w:val="22"/>
          <w:lang w:val="de-DE"/>
        </w:rPr>
        <w:t>film. In: Manfred Behn (Red.): Schwarzer Traum und weiße Sklavin. Deutsch-dänische Filmbezi</w:t>
      </w:r>
      <w:r w:rsidR="006F60B5" w:rsidRPr="006F60B5">
        <w:rPr>
          <w:rFonts w:eastAsiaTheme="minorHAnsi"/>
          <w:sz w:val="22"/>
          <w:szCs w:val="22"/>
          <w:lang w:val="de-DE"/>
        </w:rPr>
        <w:t>e</w:t>
      </w:r>
      <w:r w:rsidR="006F60B5" w:rsidRPr="006F60B5">
        <w:rPr>
          <w:rFonts w:eastAsiaTheme="minorHAnsi"/>
          <w:sz w:val="22"/>
          <w:szCs w:val="22"/>
          <w:lang w:val="de-DE"/>
        </w:rPr>
        <w:t>hungen 1910–1930 München 1994, S. 73–86.</w:t>
      </w:r>
    </w:p>
    <w:p w:rsidR="006F60B5" w:rsidRPr="006F60B5" w:rsidRDefault="006F60B5" w:rsidP="006F60B5">
      <w:pPr>
        <w:spacing w:line="240" w:lineRule="auto"/>
        <w:rPr>
          <w:rFonts w:eastAsiaTheme="minorHAnsi"/>
          <w:sz w:val="22"/>
          <w:szCs w:val="22"/>
          <w:lang w:val="de-DE"/>
        </w:rPr>
      </w:pPr>
    </w:p>
    <w:p w:rsidR="006F60B5" w:rsidRPr="006F60B5" w:rsidRDefault="006F60B5" w:rsidP="006F60B5">
      <w:pPr>
        <w:spacing w:line="240" w:lineRule="auto"/>
        <w:jc w:val="center"/>
        <w:rPr>
          <w:rFonts w:eastAsiaTheme="minorHAnsi"/>
          <w:b/>
          <w:sz w:val="22"/>
          <w:szCs w:val="22"/>
          <w:lang w:val="de-DE"/>
        </w:rPr>
      </w:pPr>
      <w:r w:rsidRPr="006F60B5">
        <w:rPr>
          <w:rFonts w:eastAsiaTheme="minorHAnsi"/>
          <w:b/>
          <w:sz w:val="22"/>
          <w:szCs w:val="22"/>
          <w:lang w:val="de-DE"/>
        </w:rPr>
        <w:t>Zur Geschichte/Kulturgeschichte der Weimarer Republik aus einer großen Auswahl:</w:t>
      </w:r>
    </w:p>
    <w:p w:rsidR="006F60B5" w:rsidRPr="006F60B5" w:rsidRDefault="006F60B5" w:rsidP="006F60B5">
      <w:pPr>
        <w:spacing w:line="240" w:lineRule="auto"/>
        <w:rPr>
          <w:rFonts w:eastAsiaTheme="minorHAnsi"/>
          <w:sz w:val="22"/>
          <w:szCs w:val="22"/>
          <w:lang w:val="de-DE"/>
        </w:rPr>
      </w:pPr>
      <w:r w:rsidRPr="006F60B5">
        <w:rPr>
          <w:rFonts w:eastAsiaTheme="minorHAnsi"/>
          <w:sz w:val="22"/>
          <w:szCs w:val="22"/>
          <w:lang w:val="de-DE"/>
        </w:rPr>
        <w:t>Büttner, Ursula: Weimar. Die überforderte Republik 1918 – 1933. Bonn 2010.</w:t>
      </w:r>
    </w:p>
    <w:p w:rsidR="006B7E62" w:rsidRPr="008566A5" w:rsidRDefault="006B7E62" w:rsidP="006B7E62">
      <w:pPr>
        <w:spacing w:line="240" w:lineRule="auto"/>
        <w:jc w:val="both"/>
        <w:rPr>
          <w:rFonts w:eastAsia="Times New Roman"/>
          <w:bCs/>
          <w:color w:val="0D0D0D" w:themeColor="text1" w:themeTint="F2"/>
          <w:sz w:val="16"/>
          <w:szCs w:val="16"/>
          <w:lang w:val="de-DE" w:eastAsia="de-DE"/>
        </w:rPr>
      </w:pPr>
    </w:p>
    <w:p w:rsidR="006B7E62" w:rsidRPr="008074B1" w:rsidRDefault="006B7E62" w:rsidP="006B7E62">
      <w:pPr>
        <w:spacing w:line="240" w:lineRule="auto"/>
        <w:jc w:val="center"/>
        <w:rPr>
          <w:rFonts w:eastAsia="Times New Roman"/>
          <w:bCs/>
          <w:sz w:val="22"/>
          <w:szCs w:val="22"/>
          <w:lang w:val="de-DE" w:eastAsia="de-DE"/>
        </w:rPr>
      </w:pPr>
      <w:r w:rsidRPr="008074B1">
        <w:rPr>
          <w:rFonts w:eastAsia="Times New Roman"/>
          <w:b/>
          <w:bCs/>
          <w:sz w:val="22"/>
          <w:szCs w:val="22"/>
          <w:lang w:val="de-DE" w:eastAsia="de-DE"/>
        </w:rPr>
        <w:t>Angaben zur Person</w:t>
      </w:r>
    </w:p>
    <w:p w:rsidR="00EB5B23" w:rsidRPr="008566A5" w:rsidRDefault="00EB5B23" w:rsidP="006B7E62">
      <w:pPr>
        <w:spacing w:line="240" w:lineRule="auto"/>
        <w:jc w:val="center"/>
        <w:rPr>
          <w:rFonts w:eastAsia="Times New Roman"/>
          <w:bCs/>
          <w:sz w:val="16"/>
          <w:szCs w:val="16"/>
          <w:lang w:val="de-DE" w:eastAsia="de-DE"/>
        </w:rPr>
      </w:pPr>
    </w:p>
    <w:p w:rsidR="00E1476E" w:rsidRDefault="006B7E62" w:rsidP="006B7E62">
      <w:pPr>
        <w:spacing w:line="240" w:lineRule="auto"/>
        <w:rPr>
          <w:rFonts w:eastAsia="Times New Roman"/>
          <w:bCs/>
          <w:sz w:val="22"/>
          <w:szCs w:val="22"/>
          <w:lang w:val="de-DE" w:eastAsia="de-DE"/>
        </w:rPr>
      </w:pPr>
      <w:r w:rsidRPr="008074B1">
        <w:rPr>
          <w:rFonts w:eastAsia="Times New Roman"/>
          <w:bCs/>
          <w:sz w:val="22"/>
          <w:szCs w:val="22"/>
          <w:lang w:val="de-DE" w:eastAsia="de-DE"/>
        </w:rPr>
        <w:t xml:space="preserve">Prof. Dr. Günter Wollstein, lehrte bis zu seiner Pensionierung 2005 politische Geschichte der Neuzeit. Webseite: Günter Wollstein, Historisches Institut, </w:t>
      </w:r>
      <w:r w:rsidR="00EB5B23" w:rsidRPr="008074B1">
        <w:rPr>
          <w:rFonts w:eastAsia="Times New Roman"/>
          <w:bCs/>
          <w:sz w:val="22"/>
          <w:szCs w:val="22"/>
          <w:lang w:val="de-DE" w:eastAsia="de-DE"/>
        </w:rPr>
        <w:t>Phil. Fak., Universität zu Köln</w:t>
      </w:r>
    </w:p>
    <w:p w:rsidR="002F23D0" w:rsidRDefault="002F23D0" w:rsidP="006B7E62">
      <w:pPr>
        <w:spacing w:line="240" w:lineRule="auto"/>
        <w:rPr>
          <w:rFonts w:eastAsia="Times New Roman"/>
          <w:bCs/>
          <w:sz w:val="22"/>
          <w:szCs w:val="22"/>
          <w:lang w:val="de-DE" w:eastAsia="de-DE"/>
        </w:rPr>
      </w:pPr>
    </w:p>
    <w:p w:rsidR="002F23D0" w:rsidRDefault="002F23D0" w:rsidP="006B7E62">
      <w:pPr>
        <w:spacing w:line="240" w:lineRule="auto"/>
        <w:rPr>
          <w:rFonts w:eastAsia="Times New Roman"/>
          <w:bCs/>
          <w:sz w:val="22"/>
          <w:szCs w:val="22"/>
          <w:lang w:val="de-DE" w:eastAsia="de-DE"/>
        </w:rPr>
      </w:pPr>
    </w:p>
    <w:p w:rsidR="002F23D0" w:rsidRPr="008074B1" w:rsidRDefault="002F23D0" w:rsidP="006B7E62">
      <w:pPr>
        <w:spacing w:line="240" w:lineRule="auto"/>
        <w:rPr>
          <w:rFonts w:eastAsia="Times New Roman"/>
          <w:bCs/>
          <w:sz w:val="22"/>
          <w:szCs w:val="22"/>
          <w:lang w:val="de-DE" w:eastAsia="de-DE"/>
        </w:rPr>
      </w:pPr>
    </w:p>
    <w:sectPr w:rsidR="002F23D0" w:rsidRPr="008074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898"/>
    <w:multiLevelType w:val="hybridMultilevel"/>
    <w:tmpl w:val="362A588C"/>
    <w:lvl w:ilvl="0" w:tplc="5D307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7509A"/>
    <w:multiLevelType w:val="multilevel"/>
    <w:tmpl w:val="E6D6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45CD1"/>
    <w:multiLevelType w:val="hybridMultilevel"/>
    <w:tmpl w:val="3BF45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071D9"/>
    <w:multiLevelType w:val="hybridMultilevel"/>
    <w:tmpl w:val="32F40E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D5CDC"/>
    <w:multiLevelType w:val="multilevel"/>
    <w:tmpl w:val="5D14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A6E23"/>
    <w:multiLevelType w:val="hybridMultilevel"/>
    <w:tmpl w:val="3E3CF1C0"/>
    <w:lvl w:ilvl="0" w:tplc="7D98C0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  <w:color w:val="0D0D0D" w:themeColor="text1" w:themeTint="F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47F33"/>
    <w:multiLevelType w:val="multilevel"/>
    <w:tmpl w:val="5AA6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C1353"/>
    <w:multiLevelType w:val="hybridMultilevel"/>
    <w:tmpl w:val="76C01D96"/>
    <w:lvl w:ilvl="0" w:tplc="445CD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CFD"/>
    <w:multiLevelType w:val="multilevel"/>
    <w:tmpl w:val="99AA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DD"/>
    <w:rsid w:val="00026EBE"/>
    <w:rsid w:val="000430CA"/>
    <w:rsid w:val="000505F0"/>
    <w:rsid w:val="000F5CB8"/>
    <w:rsid w:val="00112769"/>
    <w:rsid w:val="00115D30"/>
    <w:rsid w:val="00127FDC"/>
    <w:rsid w:val="0018635B"/>
    <w:rsid w:val="001A63A7"/>
    <w:rsid w:val="002D7F87"/>
    <w:rsid w:val="002F23D0"/>
    <w:rsid w:val="00324A66"/>
    <w:rsid w:val="003C02DD"/>
    <w:rsid w:val="003F3A77"/>
    <w:rsid w:val="0040292F"/>
    <w:rsid w:val="0049368B"/>
    <w:rsid w:val="0049463A"/>
    <w:rsid w:val="004B0FF7"/>
    <w:rsid w:val="004E0074"/>
    <w:rsid w:val="00515F73"/>
    <w:rsid w:val="00531331"/>
    <w:rsid w:val="005C5868"/>
    <w:rsid w:val="006578C8"/>
    <w:rsid w:val="00667814"/>
    <w:rsid w:val="00692416"/>
    <w:rsid w:val="006B7E62"/>
    <w:rsid w:val="006F60B5"/>
    <w:rsid w:val="00742CF6"/>
    <w:rsid w:val="00764154"/>
    <w:rsid w:val="007A193D"/>
    <w:rsid w:val="007B5F48"/>
    <w:rsid w:val="007C3EB7"/>
    <w:rsid w:val="007E189D"/>
    <w:rsid w:val="008074B1"/>
    <w:rsid w:val="00823DC8"/>
    <w:rsid w:val="00825FBA"/>
    <w:rsid w:val="008423C7"/>
    <w:rsid w:val="008566A5"/>
    <w:rsid w:val="008F6C35"/>
    <w:rsid w:val="00940B8A"/>
    <w:rsid w:val="009536B6"/>
    <w:rsid w:val="009D3112"/>
    <w:rsid w:val="009E0358"/>
    <w:rsid w:val="00A3426D"/>
    <w:rsid w:val="00A357B3"/>
    <w:rsid w:val="00A53849"/>
    <w:rsid w:val="00AE2A7A"/>
    <w:rsid w:val="00B66392"/>
    <w:rsid w:val="00B7078F"/>
    <w:rsid w:val="00BA1883"/>
    <w:rsid w:val="00BC0052"/>
    <w:rsid w:val="00C003CA"/>
    <w:rsid w:val="00C949DB"/>
    <w:rsid w:val="00CB4B10"/>
    <w:rsid w:val="00CF62AC"/>
    <w:rsid w:val="00D94788"/>
    <w:rsid w:val="00DC486A"/>
    <w:rsid w:val="00E06664"/>
    <w:rsid w:val="00E1476E"/>
    <w:rsid w:val="00E30A9B"/>
    <w:rsid w:val="00E33341"/>
    <w:rsid w:val="00E46D82"/>
    <w:rsid w:val="00E64841"/>
    <w:rsid w:val="00EB5B23"/>
    <w:rsid w:val="00EE4BED"/>
    <w:rsid w:val="00EF7345"/>
    <w:rsid w:val="00F04AF9"/>
    <w:rsid w:val="00F950FE"/>
    <w:rsid w:val="00F96AEC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2DD"/>
    <w:pPr>
      <w:spacing w:after="0"/>
    </w:pPr>
    <w:rPr>
      <w:rFonts w:ascii="Times New Roman" w:eastAsia="Calibri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02D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textovodkaz">
    <w:name w:val="Hyperlink"/>
    <w:unhideWhenUsed/>
    <w:rsid w:val="00F950FE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5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7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C8"/>
    <w:rPr>
      <w:rFonts w:ascii="Tahoma" w:eastAsia="Calibri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2DD"/>
    <w:pPr>
      <w:spacing w:after="0"/>
    </w:pPr>
    <w:rPr>
      <w:rFonts w:ascii="Times New Roman" w:eastAsia="Calibri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02D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textovodkaz">
    <w:name w:val="Hyperlink"/>
    <w:unhideWhenUsed/>
    <w:rsid w:val="00F950FE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5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7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C8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5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Theodor_Storm" TargetMode="External"/><Relationship Id="rId13" Type="http://schemas.openxmlformats.org/officeDocument/2006/relationships/hyperlink" Target="https://de.wikipedia.org/wiki/Aage_Madelung" TargetMode="External"/><Relationship Id="rId18" Type="http://schemas.openxmlformats.org/officeDocument/2006/relationships/hyperlink" Target="https://de.wikipedia.org/wiki/Johann_Wolfgang_von_Goethe" TargetMode="External"/><Relationship Id="rId26" Type="http://schemas.openxmlformats.org/officeDocument/2006/relationships/hyperlink" Target="https://de.wikipedia.org/wiki/Die_B%C3%BCchse_der_Pandora_(Drama)" TargetMode="External"/><Relationship Id="rId39" Type="http://schemas.openxmlformats.org/officeDocument/2006/relationships/hyperlink" Target="https://de.wikipedia.org/wiki/Deniz_G%C3%B6kt%C3%BCr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e.wikipedia.org/wiki/Edmond_Audran" TargetMode="External"/><Relationship Id="rId34" Type="http://schemas.openxmlformats.org/officeDocument/2006/relationships/hyperlink" Target="https://de.wikipedia.org/w/index.php?title=Ullrich_Kasten&amp;action=edit&amp;redlink=1" TargetMode="External"/><Relationship Id="rId7" Type="http://schemas.openxmlformats.org/officeDocument/2006/relationships/hyperlink" Target="https://de.wikipedia.org/w/index.php?title=Zur_Chronik_von_Grieshuus_(Storm)&amp;action=edit&amp;redlink=1" TargetMode="External"/><Relationship Id="rId12" Type="http://schemas.openxmlformats.org/officeDocument/2006/relationships/hyperlink" Target="https://de.wikipedia.org/wiki/Carl_Theodor_Dreyer" TargetMode="External"/><Relationship Id="rId17" Type="http://schemas.openxmlformats.org/officeDocument/2006/relationships/hyperlink" Target="https://de.wikipedia.org/wiki/Christopher_Marlowe" TargetMode="External"/><Relationship Id="rId25" Type="http://schemas.openxmlformats.org/officeDocument/2006/relationships/hyperlink" Target="https://de.wikipedia.org/wiki/Erdgeist_(Wedekind)" TargetMode="External"/><Relationship Id="rId33" Type="http://schemas.openxmlformats.org/officeDocument/2006/relationships/hyperlink" Target="https://de.wikipedia.org/w/index.php?title=Fred_Gehler&amp;action=edit&amp;redlink=1" TargetMode="External"/><Relationship Id="rId38" Type="http://schemas.openxmlformats.org/officeDocument/2006/relationships/hyperlink" Target="https://de.wikipedia.org/wiki/Siegfried_Kracau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wikipedia.org/wiki/Hamlet" TargetMode="External"/><Relationship Id="rId20" Type="http://schemas.openxmlformats.org/officeDocument/2006/relationships/hyperlink" Target="https://de.wikipedia.org/wiki/La_poup%C3%A9e" TargetMode="External"/><Relationship Id="rId29" Type="http://schemas.openxmlformats.org/officeDocument/2006/relationships/hyperlink" Target="https://de.wikipedia.org/wiki/Sturm_%C3%BCber_Asien_(1928)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Expressionismus_(Film)" TargetMode="External"/><Relationship Id="rId11" Type="http://schemas.openxmlformats.org/officeDocument/2006/relationships/hyperlink" Target="https://de.wikipedia.org/w/index.php?title=Eug%C3%A8ne_Cormon&amp;action=edit&amp;redlink=1" TargetMode="External"/><Relationship Id="rId24" Type="http://schemas.openxmlformats.org/officeDocument/2006/relationships/hyperlink" Target="https://de.wikipedia.org/wiki/Felix_Holl%C3%A4nder" TargetMode="External"/><Relationship Id="rId32" Type="http://schemas.openxmlformats.org/officeDocument/2006/relationships/hyperlink" Target="https://de.wikipedia.org/wiki/Friedrich_Zelnik" TargetMode="External"/><Relationship Id="rId37" Type="http://schemas.openxmlformats.org/officeDocument/2006/relationships/hyperlink" Target="https://de.wikipedia.org/wiki/Wolfgang_Jacobse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/index.php?title=Edward_P._Vining&amp;action=edit&amp;redlink=1" TargetMode="External"/><Relationship Id="rId23" Type="http://schemas.openxmlformats.org/officeDocument/2006/relationships/hyperlink" Target="https://de.wikipedia.org/wiki/Hugo_Bettauer" TargetMode="External"/><Relationship Id="rId28" Type="http://schemas.openxmlformats.org/officeDocument/2006/relationships/hyperlink" Target="https://de.wikipedia.org/wiki/Wsewolod_Pudowkin" TargetMode="External"/><Relationship Id="rId36" Type="http://schemas.openxmlformats.org/officeDocument/2006/relationships/hyperlink" Target="https://de.wikipedia.org/wiki/Thomas_Elsaesser" TargetMode="External"/><Relationship Id="rId10" Type="http://schemas.openxmlformats.org/officeDocument/2006/relationships/hyperlink" Target="https://de.wikipedia.org/wiki/Adolphe_d%E2%80%99Ennery" TargetMode="External"/><Relationship Id="rId19" Type="http://schemas.openxmlformats.org/officeDocument/2006/relationships/hyperlink" Target="https://de.wikipedia.org/wiki/Alfred_Maria_Willner" TargetMode="External"/><Relationship Id="rId31" Type="http://schemas.openxmlformats.org/officeDocument/2006/relationships/hyperlink" Target="https://de.wikipedia.org/wiki/Maxim_Gor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Edgar_Allan_Poe" TargetMode="External"/><Relationship Id="rId14" Type="http://schemas.openxmlformats.org/officeDocument/2006/relationships/hyperlink" Target="https://de.wikipedia.org/wiki/Shakespeare" TargetMode="External"/><Relationship Id="rId22" Type="http://schemas.openxmlformats.org/officeDocument/2006/relationships/hyperlink" Target="https://de.wikipedia.org/wiki/E.T.A._Hoffmann" TargetMode="External"/><Relationship Id="rId27" Type="http://schemas.openxmlformats.org/officeDocument/2006/relationships/hyperlink" Target="https://de.wikipedia.org/wiki/Frank_Wedekind" TargetMode="External"/><Relationship Id="rId30" Type="http://schemas.openxmlformats.org/officeDocument/2006/relationships/hyperlink" Target="https://de.wikipedia.org/wiki/Die_Mutter_(Gorki)" TargetMode="External"/><Relationship Id="rId35" Type="http://schemas.openxmlformats.org/officeDocument/2006/relationships/hyperlink" Target="https://de.wikipedia.org/wiki/Lotte_Eisne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2176</Words>
  <Characters>12844</Characters>
  <Application>Microsoft Office Word</Application>
  <DocSecurity>0</DocSecurity>
  <Lines>107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</dc:creator>
  <cp:lastModifiedBy>POKUSNY UCET,ZAM,CIVT</cp:lastModifiedBy>
  <cp:revision>2</cp:revision>
  <cp:lastPrinted>2016-08-12T20:05:00Z</cp:lastPrinted>
  <dcterms:created xsi:type="dcterms:W3CDTF">2016-09-29T08:01:00Z</dcterms:created>
  <dcterms:modified xsi:type="dcterms:W3CDTF">2016-09-29T08:01:00Z</dcterms:modified>
</cp:coreProperties>
</file>