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7F6A6" w14:textId="77777777" w:rsidR="00600829" w:rsidRPr="003F63ED" w:rsidRDefault="001E7B90" w:rsidP="001642FB">
      <w:pPr>
        <w:jc w:val="both"/>
        <w:rPr>
          <w:b/>
          <w:lang w:val="en-GB"/>
        </w:rPr>
      </w:pPr>
      <w:r w:rsidRPr="003F63ED">
        <w:rPr>
          <w:b/>
          <w:lang w:val="en-GB"/>
        </w:rPr>
        <w:t>From the Fight against Nazism towards the Victory of Apartheid</w:t>
      </w:r>
    </w:p>
    <w:p w14:paraId="715E10CC" w14:textId="77777777" w:rsidR="001E7B90" w:rsidRDefault="001E7B90" w:rsidP="001642FB">
      <w:pPr>
        <w:jc w:val="both"/>
        <w:rPr>
          <w:lang w:val="en-GB"/>
        </w:rPr>
      </w:pPr>
      <w:r w:rsidRPr="003F63ED">
        <w:rPr>
          <w:b/>
          <w:lang w:val="en-GB"/>
        </w:rPr>
        <w:t>(Union of South Africa in the years 1939-19</w:t>
      </w:r>
      <w:r w:rsidR="00F03FC4">
        <w:rPr>
          <w:b/>
          <w:lang w:val="en-GB"/>
        </w:rPr>
        <w:t>61</w:t>
      </w:r>
      <w:r w:rsidRPr="003F63ED">
        <w:rPr>
          <w:b/>
          <w:lang w:val="en-GB"/>
        </w:rPr>
        <w:t>)</w:t>
      </w:r>
    </w:p>
    <w:p w14:paraId="40B761CA" w14:textId="77777777" w:rsidR="00235D4D" w:rsidRDefault="00235D4D" w:rsidP="001642FB">
      <w:pPr>
        <w:jc w:val="both"/>
        <w:rPr>
          <w:lang w:val="en-GB"/>
        </w:rPr>
      </w:pPr>
    </w:p>
    <w:p w14:paraId="562F49A3" w14:textId="77777777" w:rsidR="00235D4D" w:rsidRPr="003F63ED" w:rsidRDefault="00235D4D" w:rsidP="001642FB">
      <w:pPr>
        <w:jc w:val="both"/>
        <w:rPr>
          <w:b/>
          <w:lang w:val="en-GB"/>
        </w:rPr>
      </w:pPr>
      <w:r w:rsidRPr="003F63ED">
        <w:rPr>
          <w:b/>
          <w:lang w:val="en-GB"/>
        </w:rPr>
        <w:t>Contents of the course</w:t>
      </w:r>
    </w:p>
    <w:p w14:paraId="6F28E873" w14:textId="77777777" w:rsidR="00235D4D" w:rsidRDefault="00235D4D" w:rsidP="001642FB">
      <w:pPr>
        <w:jc w:val="both"/>
        <w:rPr>
          <w:lang w:val="en-GB"/>
        </w:rPr>
      </w:pPr>
    </w:p>
    <w:p w14:paraId="0F6A75BF" w14:textId="527109FF" w:rsidR="00F60CB5" w:rsidRDefault="003F63ED" w:rsidP="001642FB">
      <w:pPr>
        <w:jc w:val="both"/>
        <w:rPr>
          <w:lang w:val="en-GB"/>
        </w:rPr>
      </w:pPr>
      <w:r w:rsidRPr="003F63ED">
        <w:rPr>
          <w:lang w:val="en-GB"/>
        </w:rPr>
        <w:t xml:space="preserve">This </w:t>
      </w:r>
      <w:r w:rsidR="00E042C5">
        <w:rPr>
          <w:lang w:val="en-GB"/>
        </w:rPr>
        <w:t xml:space="preserve">course </w:t>
      </w:r>
      <w:r w:rsidR="003F2CBC">
        <w:rPr>
          <w:lang w:val="en-GB"/>
        </w:rPr>
        <w:t xml:space="preserve">will </w:t>
      </w:r>
      <w:r>
        <w:rPr>
          <w:lang w:val="en-GB"/>
        </w:rPr>
        <w:t>address</w:t>
      </w:r>
      <w:r w:rsidRPr="003F63ED">
        <w:rPr>
          <w:lang w:val="en-GB"/>
        </w:rPr>
        <w:t xml:space="preserve"> the development of the political environment and society in the</w:t>
      </w:r>
      <w:r w:rsidR="00E042C5">
        <w:rPr>
          <w:lang w:val="en-GB"/>
        </w:rPr>
        <w:t xml:space="preserve"> </w:t>
      </w:r>
      <w:r w:rsidRPr="003F63ED">
        <w:rPr>
          <w:lang w:val="en-GB"/>
        </w:rPr>
        <w:t>Union of South Africa between 1939 and 19</w:t>
      </w:r>
      <w:r w:rsidR="00F03FC4">
        <w:rPr>
          <w:lang w:val="en-GB"/>
        </w:rPr>
        <w:t>61</w:t>
      </w:r>
      <w:r w:rsidRPr="003F63ED">
        <w:rPr>
          <w:lang w:val="en-GB"/>
        </w:rPr>
        <w:t>. This period is characterized not only by</w:t>
      </w:r>
      <w:r>
        <w:rPr>
          <w:lang w:val="en-GB"/>
        </w:rPr>
        <w:t xml:space="preserve"> </w:t>
      </w:r>
      <w:r w:rsidRPr="003F63ED">
        <w:rPr>
          <w:lang w:val="en-GB"/>
        </w:rPr>
        <w:t>close cooperation with Great Britain during World War II, the temporary suppression of</w:t>
      </w:r>
      <w:r>
        <w:rPr>
          <w:lang w:val="en-GB"/>
        </w:rPr>
        <w:t xml:space="preserve"> </w:t>
      </w:r>
      <w:r w:rsidRPr="003F63ED">
        <w:rPr>
          <w:lang w:val="en-GB"/>
        </w:rPr>
        <w:t>nationalist opposition and the dominance of the United Party led by Jan Smuts in the South</w:t>
      </w:r>
      <w:r>
        <w:rPr>
          <w:lang w:val="en-GB"/>
        </w:rPr>
        <w:t xml:space="preserve"> </w:t>
      </w:r>
      <w:r w:rsidRPr="003F63ED">
        <w:rPr>
          <w:lang w:val="en-GB"/>
        </w:rPr>
        <w:t xml:space="preserve">African political scene, but also </w:t>
      </w:r>
      <w:r w:rsidR="00E042C5">
        <w:rPr>
          <w:lang w:val="en-GB"/>
        </w:rPr>
        <w:t xml:space="preserve">by </w:t>
      </w:r>
      <w:r w:rsidRPr="003F63ED">
        <w:rPr>
          <w:lang w:val="en-GB"/>
        </w:rPr>
        <w:t>social tensions and escalating conflict between the mainly</w:t>
      </w:r>
      <w:r>
        <w:rPr>
          <w:lang w:val="en-GB"/>
        </w:rPr>
        <w:t xml:space="preserve"> </w:t>
      </w:r>
      <w:r w:rsidRPr="003F63ED">
        <w:rPr>
          <w:lang w:val="en-GB"/>
        </w:rPr>
        <w:t xml:space="preserve">Afrikaner </w:t>
      </w:r>
      <w:r w:rsidR="00466922">
        <w:rPr>
          <w:lang w:val="en-GB"/>
        </w:rPr>
        <w:t>“</w:t>
      </w:r>
      <w:r w:rsidRPr="003F63ED">
        <w:rPr>
          <w:lang w:val="en-GB"/>
        </w:rPr>
        <w:t>white</w:t>
      </w:r>
      <w:r w:rsidR="00466922">
        <w:rPr>
          <w:lang w:val="en-GB"/>
        </w:rPr>
        <w:t>”</w:t>
      </w:r>
      <w:r w:rsidRPr="003F63ED">
        <w:rPr>
          <w:lang w:val="en-GB"/>
        </w:rPr>
        <w:t xml:space="preserve"> populations in the Union and non-European ethnic groups. Regardless of</w:t>
      </w:r>
      <w:r>
        <w:rPr>
          <w:lang w:val="en-GB"/>
        </w:rPr>
        <w:t xml:space="preserve"> </w:t>
      </w:r>
      <w:r w:rsidRPr="003F63ED">
        <w:rPr>
          <w:lang w:val="en-GB"/>
        </w:rPr>
        <w:t xml:space="preserve">the fact that the Union was on the side of the victors </w:t>
      </w:r>
      <w:r w:rsidR="000627D8" w:rsidRPr="003F63ED">
        <w:rPr>
          <w:lang w:val="en-GB"/>
        </w:rPr>
        <w:t xml:space="preserve">in World War II </w:t>
      </w:r>
      <w:r w:rsidRPr="003F63ED">
        <w:rPr>
          <w:lang w:val="en-GB"/>
        </w:rPr>
        <w:t>and the sacrifice that</w:t>
      </w:r>
      <w:r>
        <w:rPr>
          <w:lang w:val="en-GB"/>
        </w:rPr>
        <w:t xml:space="preserve"> </w:t>
      </w:r>
      <w:r w:rsidR="000627D8">
        <w:rPr>
          <w:lang w:val="en-GB"/>
        </w:rPr>
        <w:t xml:space="preserve">it </w:t>
      </w:r>
      <w:r w:rsidRPr="003F63ED">
        <w:rPr>
          <w:lang w:val="en-GB"/>
        </w:rPr>
        <w:t xml:space="preserve">had to </w:t>
      </w:r>
      <w:r w:rsidR="000627D8">
        <w:rPr>
          <w:lang w:val="en-GB"/>
        </w:rPr>
        <w:t>make</w:t>
      </w:r>
      <w:r w:rsidR="000627D8" w:rsidRPr="003F63ED">
        <w:rPr>
          <w:lang w:val="en-GB"/>
        </w:rPr>
        <w:t xml:space="preserve"> </w:t>
      </w:r>
      <w:r w:rsidRPr="003F63ED">
        <w:rPr>
          <w:lang w:val="en-GB"/>
        </w:rPr>
        <w:t>in comparison with many other belligerent countries was relatively small,</w:t>
      </w:r>
      <w:r>
        <w:rPr>
          <w:lang w:val="en-GB"/>
        </w:rPr>
        <w:t xml:space="preserve"> </w:t>
      </w:r>
      <w:r w:rsidRPr="003F63ED">
        <w:rPr>
          <w:lang w:val="en-GB"/>
        </w:rPr>
        <w:t>Smuts and his United Party suffered a fatal defeat in the first post-war elections in 1948.</w:t>
      </w:r>
      <w:r>
        <w:rPr>
          <w:lang w:val="en-GB"/>
        </w:rPr>
        <w:t xml:space="preserve"> </w:t>
      </w:r>
      <w:r w:rsidRPr="003F63ED">
        <w:rPr>
          <w:lang w:val="en-GB"/>
        </w:rPr>
        <w:t xml:space="preserve">These elections not only meant the actual end of Smuts’ political career </w:t>
      </w:r>
      <w:r w:rsidR="001642FB">
        <w:rPr>
          <w:noProof/>
        </w:rPr>
        <w:t>and the repositioning of the United Party to the place of permanent opposition</w:t>
      </w:r>
      <w:r w:rsidR="006044B2">
        <w:rPr>
          <w:noProof/>
        </w:rPr>
        <w:t xml:space="preserve"> </w:t>
      </w:r>
      <w:r w:rsidRPr="003F63ED">
        <w:rPr>
          <w:lang w:val="en-GB"/>
        </w:rPr>
        <w:t xml:space="preserve">and </w:t>
      </w:r>
      <w:r w:rsidR="0051588B">
        <w:rPr>
          <w:lang w:val="en-GB"/>
        </w:rPr>
        <w:t xml:space="preserve">the </w:t>
      </w:r>
      <w:r w:rsidRPr="003F63ED">
        <w:rPr>
          <w:lang w:val="en-GB"/>
        </w:rPr>
        <w:t>departure of</w:t>
      </w:r>
      <w:r>
        <w:rPr>
          <w:lang w:val="en-GB"/>
        </w:rPr>
        <w:t xml:space="preserve"> </w:t>
      </w:r>
      <w:r w:rsidR="0051588B">
        <w:rPr>
          <w:lang w:val="en-GB"/>
        </w:rPr>
        <w:t xml:space="preserve">the </w:t>
      </w:r>
      <w:r w:rsidRPr="003F63ED">
        <w:rPr>
          <w:lang w:val="en-GB"/>
        </w:rPr>
        <w:t xml:space="preserve">United Party to </w:t>
      </w:r>
      <w:r w:rsidR="0051588B">
        <w:rPr>
          <w:lang w:val="en-GB"/>
        </w:rPr>
        <w:t xml:space="preserve">its place as </w:t>
      </w:r>
      <w:r w:rsidRPr="003F63ED">
        <w:rPr>
          <w:lang w:val="en-GB"/>
        </w:rPr>
        <w:t>permanent opposition, but also the beginning of the rule of Afrikaner</w:t>
      </w:r>
      <w:r>
        <w:rPr>
          <w:lang w:val="en-GB"/>
        </w:rPr>
        <w:t xml:space="preserve"> </w:t>
      </w:r>
      <w:r w:rsidRPr="003F63ED">
        <w:rPr>
          <w:lang w:val="en-GB"/>
        </w:rPr>
        <w:t xml:space="preserve">nationalists </w:t>
      </w:r>
      <w:r w:rsidR="001642FB">
        <w:rPr>
          <w:lang w:val="en-GB"/>
        </w:rPr>
        <w:t xml:space="preserve">that lasted </w:t>
      </w:r>
      <w:r w:rsidRPr="003F63ED">
        <w:rPr>
          <w:lang w:val="en-GB"/>
        </w:rPr>
        <w:t xml:space="preserve">more than forty years. </w:t>
      </w:r>
    </w:p>
    <w:p w14:paraId="0233DE82" w14:textId="77777777" w:rsidR="00F60CB5" w:rsidRDefault="00F60CB5" w:rsidP="001642FB">
      <w:pPr>
        <w:jc w:val="both"/>
        <w:rPr>
          <w:lang w:val="en-GB"/>
        </w:rPr>
      </w:pPr>
    </w:p>
    <w:p w14:paraId="1AEBC498" w14:textId="77777777" w:rsidR="00F60CB5" w:rsidRPr="00EB3E84" w:rsidRDefault="00EB3E84" w:rsidP="001642FB">
      <w:pPr>
        <w:jc w:val="both"/>
        <w:rPr>
          <w:b/>
          <w:lang w:val="en-GB"/>
        </w:rPr>
      </w:pPr>
      <w:r>
        <w:rPr>
          <w:b/>
          <w:lang w:val="en-GB"/>
        </w:rPr>
        <w:t>Aims of the course</w:t>
      </w:r>
    </w:p>
    <w:p w14:paraId="61E1CADE" w14:textId="77777777" w:rsidR="00F60CB5" w:rsidRDefault="00F60CB5" w:rsidP="001642FB">
      <w:pPr>
        <w:jc w:val="both"/>
        <w:rPr>
          <w:lang w:val="en-GB"/>
        </w:rPr>
      </w:pPr>
    </w:p>
    <w:p w14:paraId="2E309AB7" w14:textId="77777777" w:rsidR="00F60CB5" w:rsidRDefault="003F63ED" w:rsidP="001642FB">
      <w:pPr>
        <w:jc w:val="both"/>
        <w:rPr>
          <w:lang w:val="en-GB"/>
        </w:rPr>
      </w:pPr>
      <w:r w:rsidRPr="003F63ED">
        <w:rPr>
          <w:lang w:val="en-GB"/>
        </w:rPr>
        <w:t xml:space="preserve">This </w:t>
      </w:r>
      <w:r w:rsidR="00FD6854">
        <w:rPr>
          <w:lang w:val="en-GB"/>
        </w:rPr>
        <w:t>course</w:t>
      </w:r>
      <w:r w:rsidRPr="003F63ED">
        <w:rPr>
          <w:lang w:val="en-GB"/>
        </w:rPr>
        <w:t xml:space="preserve"> aims to </w:t>
      </w:r>
      <w:r w:rsidR="00EB3E84">
        <w:rPr>
          <w:lang w:val="en-GB"/>
        </w:rPr>
        <w:t>give students an overview of</w:t>
      </w:r>
      <w:r w:rsidRPr="003F63ED">
        <w:rPr>
          <w:lang w:val="en-GB"/>
        </w:rPr>
        <w:t xml:space="preserve"> the changes in society</w:t>
      </w:r>
      <w:r w:rsidR="00E042C5">
        <w:rPr>
          <w:lang w:val="en-GB"/>
        </w:rPr>
        <w:t>, economy</w:t>
      </w:r>
      <w:r>
        <w:rPr>
          <w:lang w:val="en-GB"/>
        </w:rPr>
        <w:t xml:space="preserve"> </w:t>
      </w:r>
      <w:r w:rsidR="00E042C5">
        <w:rPr>
          <w:lang w:val="en-GB"/>
        </w:rPr>
        <w:t>and</w:t>
      </w:r>
      <w:r w:rsidRPr="003F63ED">
        <w:rPr>
          <w:lang w:val="en-GB"/>
        </w:rPr>
        <w:t xml:space="preserve"> political climate in the Union during World War II</w:t>
      </w:r>
      <w:r w:rsidR="00E042C5">
        <w:rPr>
          <w:lang w:val="en-GB"/>
        </w:rPr>
        <w:t xml:space="preserve">, </w:t>
      </w:r>
      <w:r w:rsidRPr="003F63ED">
        <w:rPr>
          <w:lang w:val="en-GB"/>
        </w:rPr>
        <w:t xml:space="preserve">in the </w:t>
      </w:r>
      <w:r w:rsidR="00FD6854">
        <w:rPr>
          <w:lang w:val="en-GB"/>
        </w:rPr>
        <w:t>final years of Smuts’ government</w:t>
      </w:r>
      <w:r w:rsidRPr="003F63ED">
        <w:rPr>
          <w:lang w:val="en-GB"/>
        </w:rPr>
        <w:t xml:space="preserve"> and the reasons that led </w:t>
      </w:r>
      <w:r w:rsidR="00FD6854">
        <w:rPr>
          <w:lang w:val="en-GB"/>
        </w:rPr>
        <w:t>not only to</w:t>
      </w:r>
      <w:r w:rsidRPr="003F63ED">
        <w:rPr>
          <w:lang w:val="en-GB"/>
        </w:rPr>
        <w:t xml:space="preserve"> long-term dominance of nationalists in South Africa</w:t>
      </w:r>
      <w:r w:rsidR="00FD6854">
        <w:rPr>
          <w:lang w:val="en-GB"/>
        </w:rPr>
        <w:t xml:space="preserve"> but also to the</w:t>
      </w:r>
      <w:r w:rsidR="000627D8">
        <w:rPr>
          <w:lang w:val="en-GB"/>
        </w:rPr>
        <w:t xml:space="preserve"> country</w:t>
      </w:r>
      <w:r w:rsidR="00466922">
        <w:rPr>
          <w:lang w:val="en-GB"/>
        </w:rPr>
        <w:t>’</w:t>
      </w:r>
      <w:r w:rsidR="000627D8">
        <w:rPr>
          <w:lang w:val="en-GB"/>
        </w:rPr>
        <w:t>s</w:t>
      </w:r>
      <w:r w:rsidR="00FD6854">
        <w:rPr>
          <w:lang w:val="en-GB"/>
        </w:rPr>
        <w:t xml:space="preserve"> “trek to isolation”</w:t>
      </w:r>
      <w:r w:rsidRPr="003F63ED">
        <w:rPr>
          <w:lang w:val="en-GB"/>
        </w:rPr>
        <w:t>.</w:t>
      </w:r>
    </w:p>
    <w:p w14:paraId="19AC1FD2" w14:textId="77777777" w:rsidR="003F63ED" w:rsidRDefault="003F63ED" w:rsidP="001642FB">
      <w:pPr>
        <w:jc w:val="both"/>
        <w:rPr>
          <w:lang w:val="en-GB"/>
        </w:rPr>
      </w:pPr>
    </w:p>
    <w:p w14:paraId="7B4D7DBF" w14:textId="77777777" w:rsidR="003F63ED" w:rsidRDefault="003F63ED" w:rsidP="001642FB">
      <w:pPr>
        <w:jc w:val="both"/>
        <w:rPr>
          <w:lang w:val="en-GB"/>
        </w:rPr>
      </w:pPr>
      <w:r>
        <w:rPr>
          <w:b/>
          <w:lang w:val="en-GB"/>
        </w:rPr>
        <w:t>Lectures’ topics</w:t>
      </w:r>
    </w:p>
    <w:p w14:paraId="66DE0D02" w14:textId="77777777" w:rsidR="003F63ED" w:rsidRDefault="003F63ED" w:rsidP="001642FB">
      <w:pPr>
        <w:jc w:val="both"/>
        <w:rPr>
          <w:lang w:val="en-GB"/>
        </w:rPr>
      </w:pPr>
    </w:p>
    <w:p w14:paraId="6FA5F30B" w14:textId="77777777" w:rsidR="003F63ED" w:rsidRDefault="001E5905" w:rsidP="001642FB">
      <w:pPr>
        <w:jc w:val="both"/>
        <w:rPr>
          <w:lang w:val="en-GB"/>
        </w:rPr>
      </w:pPr>
      <w:r>
        <w:rPr>
          <w:lang w:val="en-GB"/>
        </w:rPr>
        <w:t xml:space="preserve">1. Introduction, </w:t>
      </w:r>
      <w:r w:rsidR="00EB3E84">
        <w:rPr>
          <w:lang w:val="en-GB"/>
        </w:rPr>
        <w:t>trends i</w:t>
      </w:r>
      <w:r w:rsidR="001B0C40">
        <w:rPr>
          <w:lang w:val="en-GB"/>
        </w:rPr>
        <w:t>n South African historiography</w:t>
      </w:r>
      <w:r w:rsidR="00EF3BA7">
        <w:rPr>
          <w:lang w:val="en-GB"/>
        </w:rPr>
        <w:t xml:space="preserve">, </w:t>
      </w:r>
      <w:r>
        <w:rPr>
          <w:lang w:val="en-GB"/>
        </w:rPr>
        <w:t>constitutional and political system of the Union of South Africa, population</w:t>
      </w:r>
      <w:r w:rsidR="00EF3BA7">
        <w:rPr>
          <w:lang w:val="en-GB"/>
        </w:rPr>
        <w:t xml:space="preserve"> and ethnical issues</w:t>
      </w:r>
      <w:r w:rsidR="00EB3E84">
        <w:rPr>
          <w:lang w:val="en-GB"/>
        </w:rPr>
        <w:t>, the Great War</w:t>
      </w:r>
      <w:r w:rsidR="001B0C40">
        <w:rPr>
          <w:lang w:val="en-GB"/>
        </w:rPr>
        <w:t xml:space="preserve"> experience</w:t>
      </w:r>
      <w:r w:rsidR="00EF3BA7">
        <w:rPr>
          <w:lang w:val="en-GB"/>
        </w:rPr>
        <w:t>.</w:t>
      </w:r>
    </w:p>
    <w:p w14:paraId="4C69EDB9" w14:textId="77777777" w:rsidR="001E5905" w:rsidRDefault="001E5905" w:rsidP="001642FB">
      <w:pPr>
        <w:jc w:val="both"/>
        <w:rPr>
          <w:lang w:val="en-GB"/>
        </w:rPr>
      </w:pPr>
    </w:p>
    <w:p w14:paraId="16D1AE72" w14:textId="77777777" w:rsidR="001E5905" w:rsidRDefault="00412B94" w:rsidP="001642FB">
      <w:pPr>
        <w:jc w:val="both"/>
        <w:rPr>
          <w:lang w:val="en-GB"/>
        </w:rPr>
      </w:pPr>
      <w:r>
        <w:rPr>
          <w:lang w:val="en-GB"/>
        </w:rPr>
        <w:t xml:space="preserve">2. </w:t>
      </w:r>
      <w:r w:rsidR="00EF3BA7">
        <w:rPr>
          <w:lang w:val="en-GB"/>
        </w:rPr>
        <w:t>Interwar politics</w:t>
      </w:r>
      <w:r w:rsidR="00EB1DEF">
        <w:rPr>
          <w:lang w:val="en-GB"/>
        </w:rPr>
        <w:t xml:space="preserve"> —</w:t>
      </w:r>
      <w:r w:rsidR="00EF3BA7">
        <w:rPr>
          <w:lang w:val="en-GB"/>
        </w:rPr>
        <w:t xml:space="preserve"> formation of the United Party, relations with Great Britain and Germany, t</w:t>
      </w:r>
      <w:r>
        <w:rPr>
          <w:lang w:val="en-GB"/>
        </w:rPr>
        <w:t xml:space="preserve">he Union enters into the war – </w:t>
      </w:r>
      <w:r w:rsidR="000627D8">
        <w:rPr>
          <w:lang w:val="en-GB"/>
        </w:rPr>
        <w:t xml:space="preserve">the </w:t>
      </w:r>
      <w:r>
        <w:rPr>
          <w:lang w:val="en-GB"/>
        </w:rPr>
        <w:t>fall of Hertzog’s cabinet, the state of the Union Defence Forces in 1939.</w:t>
      </w:r>
    </w:p>
    <w:p w14:paraId="051E15E6" w14:textId="77777777" w:rsidR="00412B94" w:rsidRDefault="00412B94" w:rsidP="001642FB">
      <w:pPr>
        <w:jc w:val="both"/>
        <w:rPr>
          <w:lang w:val="en-GB"/>
        </w:rPr>
      </w:pPr>
    </w:p>
    <w:p w14:paraId="6E3ABACB" w14:textId="77777777" w:rsidR="00412B94" w:rsidRDefault="00412B94" w:rsidP="001642FB">
      <w:pPr>
        <w:jc w:val="both"/>
        <w:rPr>
          <w:lang w:val="en-GB"/>
        </w:rPr>
      </w:pPr>
      <w:r>
        <w:rPr>
          <w:lang w:val="en-GB"/>
        </w:rPr>
        <w:t xml:space="preserve">3. Divided Union </w:t>
      </w:r>
      <w:r w:rsidR="00EB1DEF">
        <w:rPr>
          <w:lang w:val="en-GB"/>
        </w:rPr>
        <w:t>—</w:t>
      </w:r>
      <w:r>
        <w:rPr>
          <w:lang w:val="en-GB"/>
        </w:rPr>
        <w:t xml:space="preserve"> nationalistic opposition between 1939 and 1943.</w:t>
      </w:r>
    </w:p>
    <w:p w14:paraId="5E1CFE52" w14:textId="77777777" w:rsidR="00412B94" w:rsidRDefault="00412B94" w:rsidP="001642FB">
      <w:pPr>
        <w:jc w:val="both"/>
        <w:rPr>
          <w:lang w:val="en-GB"/>
        </w:rPr>
      </w:pPr>
    </w:p>
    <w:p w14:paraId="1955844E" w14:textId="77777777" w:rsidR="00412B94" w:rsidRDefault="00412B94" w:rsidP="001642FB">
      <w:pPr>
        <w:jc w:val="both"/>
        <w:rPr>
          <w:lang w:val="en-GB"/>
        </w:rPr>
      </w:pPr>
      <w:r>
        <w:rPr>
          <w:lang w:val="en-GB"/>
        </w:rPr>
        <w:t xml:space="preserve">4. </w:t>
      </w:r>
      <w:r w:rsidR="00EB1DEF">
        <w:rPr>
          <w:lang w:val="en-GB"/>
        </w:rPr>
        <w:t xml:space="preserve">UDF at war — </w:t>
      </w:r>
      <w:r w:rsidR="00A747D5">
        <w:rPr>
          <w:lang w:val="en-GB"/>
        </w:rPr>
        <w:t xml:space="preserve">German </w:t>
      </w:r>
      <w:r>
        <w:rPr>
          <w:lang w:val="en-GB"/>
        </w:rPr>
        <w:t xml:space="preserve">secret </w:t>
      </w:r>
      <w:r w:rsidR="00A747D5">
        <w:rPr>
          <w:lang w:val="en-GB"/>
        </w:rPr>
        <w:t xml:space="preserve">operations and SOE in South Africa, </w:t>
      </w:r>
      <w:r w:rsidR="00EB1DEF">
        <w:rPr>
          <w:lang w:val="en-GB"/>
        </w:rPr>
        <w:t xml:space="preserve">UDF campaigns </w:t>
      </w:r>
      <w:r w:rsidR="00955622">
        <w:rPr>
          <w:lang w:val="en-GB"/>
        </w:rPr>
        <w:t xml:space="preserve">in Africa </w:t>
      </w:r>
      <w:r w:rsidR="00EB1DEF">
        <w:rPr>
          <w:lang w:val="en-GB"/>
        </w:rPr>
        <w:t>and overseas,</w:t>
      </w:r>
      <w:r w:rsidR="00EB1DEF" w:rsidRPr="00EB1DEF">
        <w:rPr>
          <w:lang w:val="en-GB"/>
        </w:rPr>
        <w:t xml:space="preserve"> </w:t>
      </w:r>
      <w:r w:rsidR="00955622">
        <w:rPr>
          <w:lang w:val="en-GB"/>
        </w:rPr>
        <w:t xml:space="preserve">the </w:t>
      </w:r>
      <w:r w:rsidR="00EB1DEF">
        <w:rPr>
          <w:lang w:val="en-GB"/>
        </w:rPr>
        <w:t>UDF’s contribution to war efforts</w:t>
      </w:r>
      <w:r w:rsidR="001B0C40">
        <w:rPr>
          <w:lang w:val="en-GB"/>
        </w:rPr>
        <w:t>.</w:t>
      </w:r>
    </w:p>
    <w:p w14:paraId="00C16920" w14:textId="77777777" w:rsidR="00A747D5" w:rsidRDefault="00A747D5" w:rsidP="001642FB">
      <w:pPr>
        <w:jc w:val="both"/>
        <w:rPr>
          <w:lang w:val="en-GB"/>
        </w:rPr>
      </w:pPr>
    </w:p>
    <w:p w14:paraId="16EA9A5D" w14:textId="77777777" w:rsidR="00A747D5" w:rsidRDefault="00A747D5" w:rsidP="001642FB">
      <w:pPr>
        <w:jc w:val="both"/>
        <w:rPr>
          <w:lang w:val="en-GB"/>
        </w:rPr>
      </w:pPr>
      <w:r>
        <w:rPr>
          <w:lang w:val="en-GB"/>
        </w:rPr>
        <w:t xml:space="preserve">5. </w:t>
      </w:r>
      <w:r w:rsidR="00EB1DEF">
        <w:rPr>
          <w:lang w:val="en-GB"/>
        </w:rPr>
        <w:t>Internal security and propaganda</w:t>
      </w:r>
      <w:r w:rsidR="001B0C40">
        <w:rPr>
          <w:lang w:val="en-GB"/>
        </w:rPr>
        <w:t xml:space="preserve"> during the war.</w:t>
      </w:r>
    </w:p>
    <w:p w14:paraId="41309BEE" w14:textId="77777777" w:rsidR="00A747D5" w:rsidRDefault="00A747D5" w:rsidP="001642FB">
      <w:pPr>
        <w:jc w:val="both"/>
        <w:rPr>
          <w:lang w:val="en-GB"/>
        </w:rPr>
      </w:pPr>
    </w:p>
    <w:p w14:paraId="00DADD02" w14:textId="77777777" w:rsidR="000313A3" w:rsidRDefault="00A747D5" w:rsidP="001642FB">
      <w:pPr>
        <w:jc w:val="both"/>
        <w:rPr>
          <w:lang w:val="en-GB"/>
        </w:rPr>
      </w:pPr>
      <w:r>
        <w:rPr>
          <w:lang w:val="en-GB"/>
        </w:rPr>
        <w:t xml:space="preserve">6. </w:t>
      </w:r>
      <w:r w:rsidR="00EB1DEF">
        <w:rPr>
          <w:lang w:val="en-GB"/>
        </w:rPr>
        <w:t xml:space="preserve">South African economy — war economy, gold mining and </w:t>
      </w:r>
      <w:r w:rsidR="001B0C40">
        <w:rPr>
          <w:lang w:val="en-GB"/>
        </w:rPr>
        <w:t xml:space="preserve">the </w:t>
      </w:r>
      <w:r w:rsidR="00EB1DEF">
        <w:rPr>
          <w:lang w:val="en-GB"/>
        </w:rPr>
        <w:t xml:space="preserve">new industry, </w:t>
      </w:r>
      <w:r w:rsidR="001B0C40">
        <w:rPr>
          <w:lang w:val="en-GB"/>
        </w:rPr>
        <w:t xml:space="preserve">war </w:t>
      </w:r>
      <w:r w:rsidR="00EB1DEF">
        <w:rPr>
          <w:lang w:val="en-GB"/>
        </w:rPr>
        <w:t>expenditures and fiscal stability, Lend and Lease</w:t>
      </w:r>
      <w:r w:rsidR="001B0C40">
        <w:rPr>
          <w:lang w:val="en-GB"/>
        </w:rPr>
        <w:t>.</w:t>
      </w:r>
    </w:p>
    <w:p w14:paraId="675D41EF" w14:textId="77777777" w:rsidR="000313A3" w:rsidRDefault="000313A3" w:rsidP="001642FB">
      <w:pPr>
        <w:jc w:val="both"/>
        <w:rPr>
          <w:lang w:val="en-GB"/>
        </w:rPr>
      </w:pPr>
    </w:p>
    <w:p w14:paraId="7FB74E1B" w14:textId="77777777" w:rsidR="00A747D5" w:rsidRDefault="000313A3" w:rsidP="001642FB">
      <w:pPr>
        <w:jc w:val="both"/>
        <w:rPr>
          <w:lang w:val="en-GB"/>
        </w:rPr>
      </w:pPr>
      <w:r>
        <w:rPr>
          <w:lang w:val="en-GB"/>
        </w:rPr>
        <w:t>7.</w:t>
      </w:r>
      <w:r w:rsidR="00EB1DEF" w:rsidRPr="00EB1DEF">
        <w:rPr>
          <w:lang w:val="en-GB"/>
        </w:rPr>
        <w:t xml:space="preserve"> </w:t>
      </w:r>
      <w:r w:rsidR="001B0C40">
        <w:rPr>
          <w:lang w:val="en-GB"/>
        </w:rPr>
        <w:t xml:space="preserve">South African society — </w:t>
      </w:r>
      <w:r w:rsidR="00EB1DEF">
        <w:rPr>
          <w:lang w:val="en-GB"/>
        </w:rPr>
        <w:t xml:space="preserve">native majority during the war years, </w:t>
      </w:r>
      <w:r w:rsidR="00EB3E84">
        <w:rPr>
          <w:lang w:val="en-GB"/>
        </w:rPr>
        <w:t xml:space="preserve">ANC, Youth League and Natives Representative Council, </w:t>
      </w:r>
      <w:r w:rsidR="001B0C40">
        <w:rPr>
          <w:lang w:val="en-GB"/>
        </w:rPr>
        <w:t>the Pegging Act,</w:t>
      </w:r>
      <w:r w:rsidR="001B0C40" w:rsidRPr="001B0C40">
        <w:rPr>
          <w:lang w:val="en-GB"/>
        </w:rPr>
        <w:t xml:space="preserve"> </w:t>
      </w:r>
      <w:r w:rsidR="001B0C40">
        <w:rPr>
          <w:lang w:val="en-GB"/>
        </w:rPr>
        <w:t>demobilisation and veterans.</w:t>
      </w:r>
    </w:p>
    <w:p w14:paraId="363C56C6" w14:textId="77777777" w:rsidR="009179C4" w:rsidRDefault="009179C4" w:rsidP="001642FB">
      <w:pPr>
        <w:jc w:val="both"/>
        <w:rPr>
          <w:lang w:val="en-GB"/>
        </w:rPr>
      </w:pPr>
    </w:p>
    <w:p w14:paraId="43D9B23C" w14:textId="77777777" w:rsidR="009179C4" w:rsidRDefault="00AC2D04" w:rsidP="001642FB">
      <w:pPr>
        <w:jc w:val="both"/>
        <w:rPr>
          <w:lang w:val="en-GB"/>
        </w:rPr>
      </w:pPr>
      <w:proofErr w:type="gramStart"/>
      <w:r>
        <w:rPr>
          <w:lang w:val="en-GB"/>
        </w:rPr>
        <w:lastRenderedPageBreak/>
        <w:t>8</w:t>
      </w:r>
      <w:r w:rsidR="009179C4">
        <w:rPr>
          <w:lang w:val="en-GB"/>
        </w:rPr>
        <w:t>.</w:t>
      </w:r>
      <w:r w:rsidR="00EB1DEF" w:rsidRPr="00EB1DEF">
        <w:rPr>
          <w:lang w:val="en-GB"/>
        </w:rPr>
        <w:t xml:space="preserve"> </w:t>
      </w:r>
      <w:r w:rsidR="00EB1DEF">
        <w:rPr>
          <w:lang w:val="en-GB"/>
        </w:rPr>
        <w:t>Interracial issues</w:t>
      </w:r>
      <w:r w:rsidR="001B0C40">
        <w:rPr>
          <w:lang w:val="en-GB"/>
        </w:rPr>
        <w:t xml:space="preserve"> – natives in industrial areas</w:t>
      </w:r>
      <w:r w:rsidR="00EB3E84">
        <w:rPr>
          <w:lang w:val="en-GB"/>
        </w:rPr>
        <w:t xml:space="preserve">, </w:t>
      </w:r>
      <w:r w:rsidR="001A76AD">
        <w:rPr>
          <w:lang w:val="en-GB"/>
        </w:rPr>
        <w:t xml:space="preserve">South African Communist Party in </w:t>
      </w:r>
      <w:r w:rsidR="00955622">
        <w:rPr>
          <w:lang w:val="en-GB"/>
        </w:rPr>
        <w:t xml:space="preserve">the </w:t>
      </w:r>
      <w:r w:rsidR="001A76AD">
        <w:rPr>
          <w:lang w:val="en-GB"/>
        </w:rPr>
        <w:t xml:space="preserve">40s, </w:t>
      </w:r>
      <w:r w:rsidR="00EB1DEF">
        <w:rPr>
          <w:lang w:val="en-GB"/>
        </w:rPr>
        <w:t>1946 mining strike, Fagan Commission, Indian minority.</w:t>
      </w:r>
      <w:proofErr w:type="gramEnd"/>
    </w:p>
    <w:p w14:paraId="11978C81" w14:textId="77777777" w:rsidR="009179C4" w:rsidRDefault="009179C4" w:rsidP="001642FB">
      <w:pPr>
        <w:jc w:val="both"/>
        <w:rPr>
          <w:lang w:val="en-GB"/>
        </w:rPr>
      </w:pPr>
    </w:p>
    <w:p w14:paraId="7DF5E922" w14:textId="77777777" w:rsidR="009179C4" w:rsidRDefault="00AC2D04" w:rsidP="001642FB">
      <w:pPr>
        <w:jc w:val="both"/>
        <w:rPr>
          <w:lang w:val="en-GB"/>
        </w:rPr>
      </w:pPr>
      <w:r>
        <w:rPr>
          <w:lang w:val="en-GB"/>
        </w:rPr>
        <w:t>9</w:t>
      </w:r>
      <w:r w:rsidR="009179C4">
        <w:rPr>
          <w:lang w:val="en-GB"/>
        </w:rPr>
        <w:t xml:space="preserve">. </w:t>
      </w:r>
      <w:r w:rsidR="001A76AD">
        <w:rPr>
          <w:lang w:val="en-GB"/>
        </w:rPr>
        <w:t>South Africa international relations – UN and failure of Smuts’ policy, South West Africa, trade war with India.</w:t>
      </w:r>
    </w:p>
    <w:p w14:paraId="5DFDA700" w14:textId="77777777" w:rsidR="00C80C52" w:rsidRDefault="00C80C52" w:rsidP="001642FB">
      <w:pPr>
        <w:jc w:val="both"/>
        <w:rPr>
          <w:lang w:val="en-GB"/>
        </w:rPr>
      </w:pPr>
    </w:p>
    <w:p w14:paraId="66FC8955" w14:textId="77777777" w:rsidR="00C80C52" w:rsidRDefault="00C80C52" w:rsidP="001642FB">
      <w:pPr>
        <w:jc w:val="both"/>
        <w:rPr>
          <w:lang w:val="en-GB"/>
        </w:rPr>
      </w:pPr>
      <w:r>
        <w:rPr>
          <w:lang w:val="en-GB"/>
        </w:rPr>
        <w:t xml:space="preserve">10. </w:t>
      </w:r>
      <w:r w:rsidR="001A76AD">
        <w:rPr>
          <w:lang w:val="en-GB"/>
        </w:rPr>
        <w:t xml:space="preserve">1948 House of Assembly election – Malan v. Smuts, apartheid versus trusteeship, immigration, international position of </w:t>
      </w:r>
      <w:r w:rsidR="00D71421">
        <w:rPr>
          <w:lang w:val="en-GB"/>
        </w:rPr>
        <w:t>the Union</w:t>
      </w:r>
      <w:r w:rsidR="0084078F">
        <w:rPr>
          <w:lang w:val="en-GB"/>
        </w:rPr>
        <w:t>, collapse of Dominion Party</w:t>
      </w:r>
      <w:r w:rsidR="001A76AD">
        <w:rPr>
          <w:lang w:val="en-GB"/>
        </w:rPr>
        <w:t>.</w:t>
      </w:r>
    </w:p>
    <w:p w14:paraId="012D7606" w14:textId="77777777" w:rsidR="00C80C52" w:rsidRDefault="00C80C52" w:rsidP="001642FB">
      <w:pPr>
        <w:jc w:val="both"/>
        <w:rPr>
          <w:lang w:val="en-GB"/>
        </w:rPr>
      </w:pPr>
    </w:p>
    <w:p w14:paraId="4815661F" w14:textId="77777777" w:rsidR="00C80C52" w:rsidRDefault="00C80C52" w:rsidP="001642FB">
      <w:pPr>
        <w:jc w:val="both"/>
        <w:rPr>
          <w:lang w:val="en-GB"/>
        </w:rPr>
      </w:pPr>
      <w:r>
        <w:rPr>
          <w:lang w:val="en-GB"/>
        </w:rPr>
        <w:t xml:space="preserve">11. </w:t>
      </w:r>
      <w:r w:rsidR="0084078F">
        <w:rPr>
          <w:lang w:val="en-GB"/>
        </w:rPr>
        <w:t xml:space="preserve">South Africa post 1948 – new cabinet and its policies, </w:t>
      </w:r>
      <w:r w:rsidR="00E042C5">
        <w:rPr>
          <w:lang w:val="en-GB"/>
        </w:rPr>
        <w:t xml:space="preserve">the </w:t>
      </w:r>
      <w:r w:rsidR="0084078F">
        <w:rPr>
          <w:lang w:val="en-GB"/>
        </w:rPr>
        <w:t>Communist Oppression Act and actions against opposition, Smuts’ final years.</w:t>
      </w:r>
    </w:p>
    <w:p w14:paraId="77FB97F7" w14:textId="77777777" w:rsidR="00241784" w:rsidRDefault="00241784" w:rsidP="001642FB">
      <w:pPr>
        <w:jc w:val="both"/>
        <w:rPr>
          <w:lang w:val="en-GB"/>
        </w:rPr>
      </w:pPr>
    </w:p>
    <w:p w14:paraId="0A01C8D5" w14:textId="77777777" w:rsidR="00241784" w:rsidRDefault="00241784" w:rsidP="001642FB">
      <w:pPr>
        <w:jc w:val="both"/>
        <w:rPr>
          <w:lang w:val="en-GB"/>
        </w:rPr>
      </w:pPr>
      <w:r>
        <w:rPr>
          <w:lang w:val="en-GB"/>
        </w:rPr>
        <w:t xml:space="preserve">12. </w:t>
      </w:r>
      <w:r w:rsidR="0084078F">
        <w:rPr>
          <w:lang w:val="en-GB"/>
        </w:rPr>
        <w:t xml:space="preserve">South Africa in </w:t>
      </w:r>
      <w:r w:rsidR="00955622">
        <w:rPr>
          <w:lang w:val="en-GB"/>
        </w:rPr>
        <w:t xml:space="preserve">the </w:t>
      </w:r>
      <w:r w:rsidR="0084078F">
        <w:rPr>
          <w:lang w:val="en-GB"/>
        </w:rPr>
        <w:t xml:space="preserve">50s – </w:t>
      </w:r>
      <w:r w:rsidR="00052C87">
        <w:rPr>
          <w:lang w:val="en-GB"/>
        </w:rPr>
        <w:t xml:space="preserve">native representation and </w:t>
      </w:r>
      <w:r w:rsidR="0084078F">
        <w:rPr>
          <w:lang w:val="en-GB"/>
        </w:rPr>
        <w:t>constitutional crisis</w:t>
      </w:r>
      <w:r w:rsidR="00052C87">
        <w:rPr>
          <w:lang w:val="en-GB"/>
        </w:rPr>
        <w:t xml:space="preserve">, legislative measures of the new government, Torch Commando and other mass protest movements, constitutional referendum, </w:t>
      </w:r>
      <w:r w:rsidR="00376013">
        <w:rPr>
          <w:lang w:val="en-GB"/>
        </w:rPr>
        <w:t>United Party and decline</w:t>
      </w:r>
      <w:r w:rsidR="00D71421">
        <w:rPr>
          <w:lang w:val="en-GB"/>
        </w:rPr>
        <w:t xml:space="preserve"> of </w:t>
      </w:r>
      <w:r w:rsidR="00376013">
        <w:rPr>
          <w:lang w:val="en-GB"/>
        </w:rPr>
        <w:t xml:space="preserve">white </w:t>
      </w:r>
      <w:r w:rsidR="00D71421">
        <w:rPr>
          <w:lang w:val="en-GB"/>
        </w:rPr>
        <w:t>liberal opposition.</w:t>
      </w:r>
    </w:p>
    <w:p w14:paraId="01824EA7" w14:textId="77777777" w:rsidR="00A048E4" w:rsidRDefault="00A048E4" w:rsidP="001642FB">
      <w:pPr>
        <w:jc w:val="both"/>
        <w:rPr>
          <w:lang w:val="en-GB"/>
        </w:rPr>
      </w:pPr>
    </w:p>
    <w:p w14:paraId="7F1003C7" w14:textId="77777777" w:rsidR="00A048E4" w:rsidRDefault="00A048E4" w:rsidP="001642FB">
      <w:pPr>
        <w:jc w:val="both"/>
        <w:rPr>
          <w:lang w:val="en-GB"/>
        </w:rPr>
      </w:pPr>
      <w:r>
        <w:rPr>
          <w:lang w:val="en-GB"/>
        </w:rPr>
        <w:t xml:space="preserve">13. </w:t>
      </w:r>
      <w:r w:rsidR="00E042C5">
        <w:rPr>
          <w:lang w:val="en-GB"/>
        </w:rPr>
        <w:t>Summary and conclusions,</w:t>
      </w:r>
      <w:r>
        <w:rPr>
          <w:lang w:val="en-GB"/>
        </w:rPr>
        <w:t xml:space="preserve"> test.</w:t>
      </w:r>
    </w:p>
    <w:p w14:paraId="246DE275" w14:textId="77777777" w:rsidR="007B4007" w:rsidRDefault="007B4007" w:rsidP="001642FB">
      <w:pPr>
        <w:jc w:val="both"/>
        <w:rPr>
          <w:lang w:val="en-GB"/>
        </w:rPr>
      </w:pPr>
    </w:p>
    <w:p w14:paraId="26955695" w14:textId="77777777" w:rsidR="007B0075" w:rsidRPr="007B0075" w:rsidRDefault="007B0075" w:rsidP="001642FB">
      <w:pPr>
        <w:jc w:val="both"/>
        <w:rPr>
          <w:b/>
          <w:lang w:val="en-GB"/>
        </w:rPr>
      </w:pPr>
      <w:r w:rsidRPr="007B0075">
        <w:rPr>
          <w:b/>
          <w:lang w:val="en-GB"/>
        </w:rPr>
        <w:t xml:space="preserve">Requirements to pass </w:t>
      </w:r>
      <w:r w:rsidR="00955622">
        <w:rPr>
          <w:b/>
          <w:lang w:val="en-GB"/>
        </w:rPr>
        <w:t>the</w:t>
      </w:r>
      <w:r w:rsidR="00955622" w:rsidRPr="007B0075">
        <w:rPr>
          <w:b/>
          <w:lang w:val="en-GB"/>
        </w:rPr>
        <w:t xml:space="preserve"> </w:t>
      </w:r>
      <w:r w:rsidRPr="007B0075">
        <w:rPr>
          <w:b/>
          <w:lang w:val="en-GB"/>
        </w:rPr>
        <w:t>course</w:t>
      </w:r>
    </w:p>
    <w:p w14:paraId="4A274ED2" w14:textId="77777777" w:rsidR="007B0075" w:rsidRDefault="007B0075" w:rsidP="001642FB">
      <w:pPr>
        <w:jc w:val="both"/>
        <w:rPr>
          <w:lang w:val="en-GB"/>
        </w:rPr>
      </w:pPr>
    </w:p>
    <w:p w14:paraId="1AF0B483" w14:textId="6C35AB67" w:rsidR="00350B6D" w:rsidRDefault="00350B6D" w:rsidP="001642FB">
      <w:pPr>
        <w:jc w:val="both"/>
        <w:rPr>
          <w:lang w:val="en-GB"/>
        </w:rPr>
      </w:pPr>
      <w:r>
        <w:rPr>
          <w:lang w:val="en-GB"/>
        </w:rPr>
        <w:t>All s</w:t>
      </w:r>
      <w:r w:rsidR="00EB3E84">
        <w:rPr>
          <w:lang w:val="en-GB"/>
        </w:rPr>
        <w:t xml:space="preserve">tudents are required to attend </w:t>
      </w:r>
      <w:r w:rsidR="00E042C5">
        <w:rPr>
          <w:lang w:val="en-GB"/>
        </w:rPr>
        <w:t xml:space="preserve">at least ten </w:t>
      </w:r>
      <w:r w:rsidR="00EB3E84">
        <w:rPr>
          <w:lang w:val="en-GB"/>
        </w:rPr>
        <w:t xml:space="preserve">lectures and participate in discussions. </w:t>
      </w:r>
      <w:r w:rsidR="006D066F">
        <w:rPr>
          <w:lang w:val="en-GB"/>
        </w:rPr>
        <w:t>[</w:t>
      </w:r>
      <w:r w:rsidR="006D066F" w:rsidRPr="006D066F">
        <w:rPr>
          <w:highlight w:val="yellow"/>
          <w:lang w:val="en-GB"/>
        </w:rPr>
        <w:t>These requirements will be sufficient to obtain two credits</w:t>
      </w:r>
      <w:r w:rsidR="006D066F">
        <w:rPr>
          <w:lang w:val="en-GB"/>
        </w:rPr>
        <w:t>.]</w:t>
      </w:r>
    </w:p>
    <w:p w14:paraId="6B0E2A2E" w14:textId="77777777" w:rsidR="00350B6D" w:rsidRDefault="00350B6D" w:rsidP="001642FB">
      <w:pPr>
        <w:jc w:val="both"/>
        <w:rPr>
          <w:lang w:val="en-GB"/>
        </w:rPr>
      </w:pPr>
    </w:p>
    <w:p w14:paraId="19751EE6" w14:textId="77777777" w:rsidR="00350B6D" w:rsidRDefault="00D16CE1" w:rsidP="001642FB">
      <w:pPr>
        <w:jc w:val="both"/>
        <w:rPr>
          <w:lang w:val="en-GB"/>
        </w:rPr>
      </w:pPr>
      <w:r>
        <w:rPr>
          <w:lang w:val="en-GB"/>
        </w:rPr>
        <w:t>In order to obtain six credits students</w:t>
      </w:r>
      <w:r w:rsidR="00EB3E84">
        <w:rPr>
          <w:lang w:val="en-GB"/>
        </w:rPr>
        <w:t xml:space="preserve"> will be further required </w:t>
      </w:r>
      <w:r w:rsidR="00E042C5">
        <w:rPr>
          <w:lang w:val="en-GB"/>
        </w:rPr>
        <w:t xml:space="preserve">either </w:t>
      </w:r>
      <w:r w:rsidR="00EB3E84">
        <w:rPr>
          <w:lang w:val="en-GB"/>
        </w:rPr>
        <w:t>to make a</w:t>
      </w:r>
      <w:r>
        <w:rPr>
          <w:lang w:val="en-GB"/>
        </w:rPr>
        <w:t> </w:t>
      </w:r>
      <w:r w:rsidR="00EB3E84">
        <w:rPr>
          <w:lang w:val="en-GB"/>
        </w:rPr>
        <w:t>p</w:t>
      </w:r>
      <w:r w:rsidR="007B0075">
        <w:rPr>
          <w:lang w:val="en-GB"/>
        </w:rPr>
        <w:t xml:space="preserve">resentation or </w:t>
      </w:r>
      <w:r w:rsidR="00EB3E84">
        <w:rPr>
          <w:lang w:val="en-GB"/>
        </w:rPr>
        <w:t>write an essay</w:t>
      </w:r>
      <w:r w:rsidR="007B0075">
        <w:rPr>
          <w:lang w:val="en-GB"/>
        </w:rPr>
        <w:t xml:space="preserve"> (5 to 7 pages</w:t>
      </w:r>
      <w:r w:rsidR="00EB3E84">
        <w:rPr>
          <w:lang w:val="en-GB"/>
        </w:rPr>
        <w:t>) on a selected topic a</w:t>
      </w:r>
      <w:r w:rsidR="00E042C5">
        <w:rPr>
          <w:lang w:val="en-GB"/>
        </w:rPr>
        <w:t>nd</w:t>
      </w:r>
      <w:r w:rsidR="00EB3E84">
        <w:rPr>
          <w:lang w:val="en-GB"/>
        </w:rPr>
        <w:t xml:space="preserve"> pass a written test.</w:t>
      </w:r>
      <w:r w:rsidR="000A00AC">
        <w:rPr>
          <w:lang w:val="en-GB"/>
        </w:rPr>
        <w:t xml:space="preserve"> Each of the presentation/essay and the test will represent 50 per cent. </w:t>
      </w:r>
      <w:proofErr w:type="gramStart"/>
      <w:r w:rsidR="000A00AC">
        <w:rPr>
          <w:lang w:val="en-GB"/>
        </w:rPr>
        <w:t>of</w:t>
      </w:r>
      <w:proofErr w:type="gramEnd"/>
      <w:r w:rsidR="000A00AC">
        <w:rPr>
          <w:lang w:val="en-GB"/>
        </w:rPr>
        <w:t xml:space="preserve"> the passing requirements.</w:t>
      </w:r>
      <w:r>
        <w:rPr>
          <w:lang w:val="en-GB"/>
        </w:rPr>
        <w:t xml:space="preserve"> </w:t>
      </w:r>
    </w:p>
    <w:p w14:paraId="53B29A4C" w14:textId="77777777" w:rsidR="00350B6D" w:rsidRDefault="00350B6D" w:rsidP="001642FB">
      <w:pPr>
        <w:jc w:val="both"/>
        <w:rPr>
          <w:lang w:val="en-GB"/>
        </w:rPr>
      </w:pPr>
    </w:p>
    <w:p w14:paraId="2FBE3892" w14:textId="77777777" w:rsidR="007B4007" w:rsidRPr="00AE137E" w:rsidRDefault="0074656E" w:rsidP="001642FB">
      <w:pPr>
        <w:jc w:val="both"/>
        <w:rPr>
          <w:b/>
          <w:lang w:val="en-GB"/>
        </w:rPr>
      </w:pPr>
      <w:r>
        <w:rPr>
          <w:b/>
          <w:lang w:val="en-GB"/>
        </w:rPr>
        <w:t>Suggested r</w:t>
      </w:r>
      <w:r w:rsidR="00AE137E" w:rsidRPr="00AE137E">
        <w:rPr>
          <w:b/>
          <w:lang w:val="en-GB"/>
        </w:rPr>
        <w:t>eading</w:t>
      </w:r>
    </w:p>
    <w:p w14:paraId="2F8CF9B4" w14:textId="77777777" w:rsidR="007B4007" w:rsidRDefault="007B4007" w:rsidP="001642FB">
      <w:pPr>
        <w:jc w:val="both"/>
        <w:rPr>
          <w:lang w:val="en-GB"/>
        </w:rPr>
      </w:pPr>
    </w:p>
    <w:p w14:paraId="4E543EDD" w14:textId="77777777" w:rsidR="00AE137E" w:rsidRDefault="00AE137E" w:rsidP="001642FB">
      <w:pPr>
        <w:jc w:val="both"/>
        <w:rPr>
          <w:lang w:val="en-GB"/>
        </w:rPr>
      </w:pPr>
      <w:r w:rsidRPr="00AE137E">
        <w:rPr>
          <w:lang w:val="en-GB"/>
        </w:rPr>
        <w:t>ANDERSON, C.: International Conscience, the Cold War, and Apartheid: The</w:t>
      </w:r>
      <w:r w:rsidR="000029A4">
        <w:rPr>
          <w:lang w:val="en-GB"/>
        </w:rPr>
        <w:t xml:space="preserve"> </w:t>
      </w:r>
      <w:r w:rsidRPr="00AE137E">
        <w:rPr>
          <w:lang w:val="en-GB"/>
        </w:rPr>
        <w:t>NAACP's Alliance with the Reverend Michael Scott for South West Africa's</w:t>
      </w:r>
      <w:r w:rsidR="000029A4">
        <w:rPr>
          <w:lang w:val="en-GB"/>
        </w:rPr>
        <w:t xml:space="preserve"> </w:t>
      </w:r>
      <w:r w:rsidRPr="00AE137E">
        <w:rPr>
          <w:lang w:val="en-GB"/>
        </w:rPr>
        <w:t>Liberation, 1946-1951, Journal of World History, Volume. 19, No. 3, New</w:t>
      </w:r>
      <w:r w:rsidR="000029A4">
        <w:rPr>
          <w:lang w:val="en-GB"/>
        </w:rPr>
        <w:t xml:space="preserve"> </w:t>
      </w:r>
      <w:r w:rsidRPr="00AE137E">
        <w:rPr>
          <w:lang w:val="en-GB"/>
        </w:rPr>
        <w:t>Histories of th</w:t>
      </w:r>
      <w:r w:rsidR="00805E81">
        <w:rPr>
          <w:lang w:val="en-GB"/>
        </w:rPr>
        <w:t>e United Nations (September</w:t>
      </w:r>
      <w:r w:rsidR="0074656E">
        <w:rPr>
          <w:lang w:val="en-GB"/>
        </w:rPr>
        <w:t xml:space="preserve"> 2008), p</w:t>
      </w:r>
      <w:r w:rsidR="00805E81">
        <w:rPr>
          <w:lang w:val="en-GB"/>
        </w:rPr>
        <w:t>p.</w:t>
      </w:r>
      <w:r w:rsidRPr="00AE137E">
        <w:rPr>
          <w:lang w:val="en-GB"/>
        </w:rPr>
        <w:t xml:space="preserve"> 297—325.</w:t>
      </w:r>
    </w:p>
    <w:p w14:paraId="10FC8146" w14:textId="77777777" w:rsidR="00AE137E" w:rsidRDefault="00AE137E" w:rsidP="001642FB">
      <w:pPr>
        <w:jc w:val="both"/>
        <w:rPr>
          <w:lang w:val="en-GB"/>
        </w:rPr>
      </w:pPr>
    </w:p>
    <w:p w14:paraId="41F81DDE" w14:textId="77777777" w:rsidR="00AE137E" w:rsidRDefault="00AE137E" w:rsidP="000029A4">
      <w:pPr>
        <w:widowControl w:val="0"/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  <w:r>
        <w:rPr>
          <w:rFonts w:cs="Times New Roman"/>
          <w:lang w:val="en-US" w:eastAsia="en-US"/>
        </w:rPr>
        <w:t xml:space="preserve">BENTZ, G.: From El </w:t>
      </w:r>
      <w:proofErr w:type="spellStart"/>
      <w:r>
        <w:rPr>
          <w:rFonts w:cs="Times New Roman"/>
          <w:lang w:val="en-US" w:eastAsia="en-US"/>
        </w:rPr>
        <w:t>Wak</w:t>
      </w:r>
      <w:proofErr w:type="spellEnd"/>
      <w:r>
        <w:rPr>
          <w:rFonts w:cs="Times New Roman"/>
          <w:lang w:val="en-US" w:eastAsia="en-US"/>
        </w:rPr>
        <w:t xml:space="preserve"> to </w:t>
      </w:r>
      <w:proofErr w:type="spellStart"/>
      <w:r>
        <w:rPr>
          <w:rFonts w:cs="Times New Roman"/>
          <w:lang w:val="en-US" w:eastAsia="en-US"/>
        </w:rPr>
        <w:t>Sidi</w:t>
      </w:r>
      <w:proofErr w:type="spellEnd"/>
      <w:r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Rezegh</w:t>
      </w:r>
      <w:proofErr w:type="spellEnd"/>
      <w:r>
        <w:rPr>
          <w:rFonts w:cs="Times New Roman"/>
          <w:lang w:val="en-US" w:eastAsia="en-US"/>
        </w:rPr>
        <w:t xml:space="preserve">: The Union </w:t>
      </w:r>
      <w:proofErr w:type="spellStart"/>
      <w:r>
        <w:rPr>
          <w:rFonts w:cs="Times New Roman"/>
          <w:lang w:val="en-US" w:eastAsia="en-US"/>
        </w:rPr>
        <w:t>Defence</w:t>
      </w:r>
      <w:proofErr w:type="spellEnd"/>
      <w:r>
        <w:rPr>
          <w:rFonts w:cs="Times New Roman"/>
          <w:lang w:val="en-US" w:eastAsia="en-US"/>
        </w:rPr>
        <w:t xml:space="preserve"> Force’s First</w:t>
      </w:r>
      <w:r w:rsidR="000029A4">
        <w:rPr>
          <w:rFonts w:cs="Times New Roman"/>
          <w:lang w:val="en-US" w:eastAsia="en-US"/>
        </w:rPr>
        <w:t xml:space="preserve"> </w:t>
      </w:r>
      <w:r>
        <w:rPr>
          <w:rFonts w:cs="Times New Roman"/>
          <w:lang w:val="en-US" w:eastAsia="en-US"/>
        </w:rPr>
        <w:t xml:space="preserve">Experience of Battle in East and North Africa, 1940-1941, </w:t>
      </w:r>
      <w:proofErr w:type="spellStart"/>
      <w:r>
        <w:rPr>
          <w:rFonts w:cs="Times New Roman"/>
          <w:lang w:val="en-US" w:eastAsia="en-US"/>
        </w:rPr>
        <w:t>Scientia</w:t>
      </w:r>
      <w:proofErr w:type="spellEnd"/>
      <w:r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Militaria</w:t>
      </w:r>
      <w:proofErr w:type="spellEnd"/>
      <w:r w:rsidR="000029A4">
        <w:rPr>
          <w:rFonts w:cs="Times New Roman"/>
          <w:lang w:val="en-US" w:eastAsia="en-US"/>
        </w:rPr>
        <w:t xml:space="preserve"> </w:t>
      </w:r>
      <w:r w:rsidR="0074656E">
        <w:rPr>
          <w:rFonts w:cs="Times New Roman"/>
          <w:lang w:val="en-US" w:eastAsia="en-US"/>
        </w:rPr>
        <w:t>Volume 40, No 3, 2012, p</w:t>
      </w:r>
      <w:r w:rsidR="00805E81">
        <w:rPr>
          <w:rFonts w:cs="Times New Roman"/>
          <w:lang w:val="en-US" w:eastAsia="en-US"/>
        </w:rPr>
        <w:t xml:space="preserve">p. </w:t>
      </w:r>
      <w:r>
        <w:rPr>
          <w:rFonts w:cs="Times New Roman"/>
          <w:lang w:val="en-US" w:eastAsia="en-US"/>
        </w:rPr>
        <w:t>177—199.</w:t>
      </w:r>
    </w:p>
    <w:p w14:paraId="669E9368" w14:textId="77777777" w:rsidR="00AE137E" w:rsidRDefault="00AE137E" w:rsidP="001642FB">
      <w:pPr>
        <w:jc w:val="both"/>
        <w:rPr>
          <w:rFonts w:cs="Times New Roman"/>
          <w:lang w:val="en-US" w:eastAsia="en-US"/>
        </w:rPr>
      </w:pPr>
    </w:p>
    <w:p w14:paraId="6C89DABD" w14:textId="77777777" w:rsidR="00AE137E" w:rsidRDefault="00AE137E" w:rsidP="000029A4">
      <w:pPr>
        <w:widowControl w:val="0"/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  <w:r>
        <w:rPr>
          <w:rFonts w:cs="Times New Roman"/>
          <w:lang w:val="en-US" w:eastAsia="en-US"/>
        </w:rPr>
        <w:t>BOULTER, R. S.: Afrikaner nationalism in action: F. C. Erasmus and South</w:t>
      </w:r>
      <w:r w:rsidR="000029A4">
        <w:rPr>
          <w:rFonts w:cs="Times New Roman"/>
          <w:lang w:val="en-US" w:eastAsia="en-US"/>
        </w:rPr>
        <w:t xml:space="preserve"> </w:t>
      </w:r>
      <w:r>
        <w:rPr>
          <w:rFonts w:cs="Times New Roman"/>
          <w:lang w:val="en-US" w:eastAsia="en-US"/>
        </w:rPr>
        <w:t xml:space="preserve">Africa’s </w:t>
      </w:r>
      <w:proofErr w:type="spellStart"/>
      <w:r>
        <w:rPr>
          <w:rFonts w:cs="Times New Roman"/>
          <w:lang w:val="en-US" w:eastAsia="en-US"/>
        </w:rPr>
        <w:t>defence</w:t>
      </w:r>
      <w:proofErr w:type="spellEnd"/>
      <w:r>
        <w:rPr>
          <w:rFonts w:cs="Times New Roman"/>
          <w:lang w:val="en-US" w:eastAsia="en-US"/>
        </w:rPr>
        <w:t xml:space="preserve"> forces 1948- 1959, Nations and Nationalism, Volume 6, No. 3</w:t>
      </w:r>
      <w:r w:rsidR="000029A4">
        <w:rPr>
          <w:rFonts w:cs="Times New Roman"/>
          <w:lang w:val="en-US" w:eastAsia="en-US"/>
        </w:rPr>
        <w:t xml:space="preserve"> </w:t>
      </w:r>
      <w:r w:rsidR="0074656E">
        <w:rPr>
          <w:rFonts w:cs="Times New Roman"/>
          <w:lang w:val="en-US" w:eastAsia="en-US"/>
        </w:rPr>
        <w:t>(2000), p</w:t>
      </w:r>
      <w:r w:rsidR="00805E81">
        <w:rPr>
          <w:rFonts w:cs="Times New Roman"/>
          <w:lang w:val="en-US" w:eastAsia="en-US"/>
        </w:rPr>
        <w:t>p.</w:t>
      </w:r>
      <w:r w:rsidR="0074656E">
        <w:rPr>
          <w:rFonts w:cs="Times New Roman"/>
          <w:lang w:val="en-US" w:eastAsia="en-US"/>
        </w:rPr>
        <w:t xml:space="preserve"> </w:t>
      </w:r>
      <w:r>
        <w:rPr>
          <w:rFonts w:cs="Times New Roman"/>
          <w:lang w:val="en-US" w:eastAsia="en-US"/>
        </w:rPr>
        <w:t>437—459.</w:t>
      </w:r>
    </w:p>
    <w:p w14:paraId="7F997C51" w14:textId="77777777" w:rsidR="00AE137E" w:rsidRDefault="00AE137E" w:rsidP="001642FB">
      <w:pPr>
        <w:jc w:val="both"/>
        <w:rPr>
          <w:rFonts w:cs="Times New Roman"/>
          <w:lang w:val="en-US" w:eastAsia="en-US"/>
        </w:rPr>
      </w:pPr>
    </w:p>
    <w:p w14:paraId="3E4332C7" w14:textId="77777777" w:rsidR="00AE137E" w:rsidRDefault="00AE137E" w:rsidP="000029A4">
      <w:pPr>
        <w:widowControl w:val="0"/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  <w:r>
        <w:rPr>
          <w:rFonts w:cs="Times New Roman"/>
          <w:lang w:val="en-US" w:eastAsia="en-US"/>
        </w:rPr>
        <w:t>DAVENPORT, R. a</w:t>
      </w:r>
      <w:r w:rsidR="00C641A3">
        <w:rPr>
          <w:rFonts w:cs="Times New Roman"/>
          <w:lang w:val="en-US" w:eastAsia="en-US"/>
        </w:rPr>
        <w:t>nd</w:t>
      </w:r>
      <w:r>
        <w:rPr>
          <w:rFonts w:cs="Times New Roman"/>
          <w:lang w:val="en-US" w:eastAsia="en-US"/>
        </w:rPr>
        <w:t xml:space="preserve"> SAUNDERS C.: South Africa – A Modern History, London</w:t>
      </w:r>
      <w:r w:rsidR="000029A4">
        <w:rPr>
          <w:rFonts w:cs="Times New Roman"/>
          <w:lang w:val="en-US" w:eastAsia="en-US"/>
        </w:rPr>
        <w:t xml:space="preserve"> </w:t>
      </w:r>
      <w:r>
        <w:rPr>
          <w:rFonts w:cs="Times New Roman"/>
          <w:lang w:val="en-US" w:eastAsia="en-US"/>
        </w:rPr>
        <w:t>2000.</w:t>
      </w:r>
    </w:p>
    <w:p w14:paraId="32FFBFCE" w14:textId="77777777" w:rsidR="00AE137E" w:rsidRDefault="00AE137E" w:rsidP="001642FB">
      <w:pPr>
        <w:jc w:val="both"/>
        <w:rPr>
          <w:rFonts w:cs="Times New Roman"/>
          <w:lang w:val="en-US" w:eastAsia="en-US"/>
        </w:rPr>
      </w:pPr>
    </w:p>
    <w:p w14:paraId="186E0E91" w14:textId="77777777" w:rsidR="00AE137E" w:rsidRDefault="00AE137E" w:rsidP="000029A4">
      <w:pPr>
        <w:widowControl w:val="0"/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  <w:r>
        <w:rPr>
          <w:rFonts w:cs="Times New Roman"/>
          <w:lang w:val="en-US" w:eastAsia="en-US"/>
        </w:rPr>
        <w:t>DE WET, F. a</w:t>
      </w:r>
      <w:r w:rsidR="00C641A3">
        <w:rPr>
          <w:rFonts w:cs="Times New Roman"/>
          <w:lang w:val="en-US" w:eastAsia="en-US"/>
        </w:rPr>
        <w:t>nd</w:t>
      </w:r>
      <w:r>
        <w:rPr>
          <w:rFonts w:cs="Times New Roman"/>
          <w:lang w:val="en-US" w:eastAsia="en-US"/>
        </w:rPr>
        <w:t xml:space="preserve"> LIEBENBERG, I.: Conflict and Consequences, in Reflections on</w:t>
      </w:r>
      <w:r w:rsidR="000029A4">
        <w:rPr>
          <w:rFonts w:cs="Times New Roman"/>
          <w:lang w:val="en-US" w:eastAsia="en-US"/>
        </w:rPr>
        <w:t xml:space="preserve"> </w:t>
      </w:r>
      <w:r>
        <w:rPr>
          <w:rFonts w:cs="Times New Roman"/>
          <w:lang w:val="en-US" w:eastAsia="en-US"/>
        </w:rPr>
        <w:t xml:space="preserve">War: Preparedness and Consequences, </w:t>
      </w:r>
      <w:proofErr w:type="spellStart"/>
      <w:r>
        <w:rPr>
          <w:rFonts w:cs="Times New Roman"/>
          <w:lang w:val="en-US" w:eastAsia="en-US"/>
        </w:rPr>
        <w:t>Potgieter</w:t>
      </w:r>
      <w:proofErr w:type="spellEnd"/>
      <w:r>
        <w:rPr>
          <w:rFonts w:cs="Times New Roman"/>
          <w:lang w:val="en-US" w:eastAsia="en-US"/>
        </w:rPr>
        <w:t>, T. a</w:t>
      </w:r>
      <w:r w:rsidR="00C641A3">
        <w:rPr>
          <w:rFonts w:cs="Times New Roman"/>
          <w:lang w:val="en-US" w:eastAsia="en-US"/>
        </w:rPr>
        <w:t>nd</w:t>
      </w:r>
      <w:r>
        <w:rPr>
          <w:rFonts w:cs="Times New Roman"/>
          <w:lang w:val="en-US" w:eastAsia="en-US"/>
        </w:rPr>
        <w:t xml:space="preserve"> Liebenberg, I. (</w:t>
      </w:r>
      <w:proofErr w:type="spellStart"/>
      <w:r>
        <w:rPr>
          <w:rFonts w:cs="Times New Roman"/>
          <w:lang w:val="en-US" w:eastAsia="en-US"/>
        </w:rPr>
        <w:t>Eds</w:t>
      </w:r>
      <w:proofErr w:type="spellEnd"/>
      <w:r>
        <w:rPr>
          <w:rFonts w:cs="Times New Roman"/>
          <w:lang w:val="en-US" w:eastAsia="en-US"/>
        </w:rPr>
        <w:t>),</w:t>
      </w:r>
      <w:r w:rsidR="000029A4">
        <w:rPr>
          <w:rFonts w:cs="Times New Roman"/>
          <w:lang w:val="en-US" w:eastAsia="en-US"/>
        </w:rPr>
        <w:t xml:space="preserve"> </w:t>
      </w:r>
      <w:r w:rsidR="0074656E">
        <w:rPr>
          <w:rFonts w:cs="Times New Roman"/>
          <w:lang w:val="en-US" w:eastAsia="en-US"/>
        </w:rPr>
        <w:t>Stellenbosch, 2012, p</w:t>
      </w:r>
      <w:r w:rsidR="00805E81">
        <w:rPr>
          <w:rFonts w:cs="Times New Roman"/>
          <w:lang w:val="en-US" w:eastAsia="en-US"/>
        </w:rPr>
        <w:t>p.</w:t>
      </w:r>
      <w:r>
        <w:rPr>
          <w:rFonts w:cs="Times New Roman"/>
          <w:lang w:val="en-US" w:eastAsia="en-US"/>
        </w:rPr>
        <w:t xml:space="preserve"> 241—268.</w:t>
      </w:r>
    </w:p>
    <w:p w14:paraId="51318427" w14:textId="77777777" w:rsidR="00AE137E" w:rsidRDefault="00AE137E" w:rsidP="001642FB">
      <w:pPr>
        <w:jc w:val="both"/>
        <w:rPr>
          <w:rFonts w:cs="Times New Roman"/>
          <w:lang w:val="en-US" w:eastAsia="en-US"/>
        </w:rPr>
      </w:pPr>
    </w:p>
    <w:p w14:paraId="73A79DD6" w14:textId="77777777" w:rsidR="00AE137E" w:rsidRDefault="00AE137E" w:rsidP="001642FB">
      <w:pPr>
        <w:widowControl w:val="0"/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  <w:r>
        <w:rPr>
          <w:rFonts w:cs="Times New Roman"/>
          <w:lang w:val="en-US" w:eastAsia="en-US"/>
        </w:rPr>
        <w:t>DUBOW, S.: Afrikaner Nationalism, Apartheid and the Conceptualization of</w:t>
      </w:r>
      <w:r w:rsidR="000029A4">
        <w:rPr>
          <w:rFonts w:cs="Times New Roman"/>
          <w:lang w:val="en-US" w:eastAsia="en-US"/>
        </w:rPr>
        <w:t xml:space="preserve"> </w:t>
      </w:r>
      <w:r>
        <w:rPr>
          <w:rFonts w:cs="Times New Roman"/>
          <w:lang w:val="en-US" w:eastAsia="en-US"/>
        </w:rPr>
        <w:t xml:space="preserve">'Race', </w:t>
      </w:r>
      <w:r w:rsidR="00955622">
        <w:rPr>
          <w:rFonts w:cs="Times New Roman"/>
          <w:lang w:val="en-US" w:eastAsia="en-US"/>
        </w:rPr>
        <w:t>t</w:t>
      </w:r>
      <w:r>
        <w:rPr>
          <w:rFonts w:cs="Times New Roman"/>
          <w:lang w:val="en-US" w:eastAsia="en-US"/>
        </w:rPr>
        <w:t>he Journal of Afri</w:t>
      </w:r>
      <w:r w:rsidR="0074656E">
        <w:rPr>
          <w:rFonts w:cs="Times New Roman"/>
          <w:lang w:val="en-US" w:eastAsia="en-US"/>
        </w:rPr>
        <w:t>can History, Volume 33, No. 2, p</w:t>
      </w:r>
      <w:r w:rsidR="00805E81">
        <w:rPr>
          <w:rFonts w:cs="Times New Roman"/>
          <w:lang w:val="en-US" w:eastAsia="en-US"/>
        </w:rPr>
        <w:t>p.</w:t>
      </w:r>
      <w:r>
        <w:rPr>
          <w:rFonts w:cs="Times New Roman"/>
          <w:lang w:val="en-US" w:eastAsia="en-US"/>
        </w:rPr>
        <w:t xml:space="preserve"> 209—237.</w:t>
      </w:r>
    </w:p>
    <w:p w14:paraId="005F1A80" w14:textId="77777777" w:rsidR="0074656E" w:rsidRDefault="0074656E" w:rsidP="001642FB">
      <w:pPr>
        <w:widowControl w:val="0"/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</w:p>
    <w:p w14:paraId="5B88486F" w14:textId="77777777" w:rsidR="00AE137E" w:rsidRDefault="00AE137E" w:rsidP="000029A4">
      <w:pPr>
        <w:widowControl w:val="0"/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  <w:r>
        <w:rPr>
          <w:rFonts w:cs="Times New Roman"/>
          <w:lang w:val="en-US" w:eastAsia="en-US"/>
        </w:rPr>
        <w:t>DUBOW, S.: Smuts, the United Nations and the Rhetoric of Race and Rights,</w:t>
      </w:r>
      <w:r w:rsidR="000029A4">
        <w:rPr>
          <w:rFonts w:cs="Times New Roman"/>
          <w:lang w:val="en-US" w:eastAsia="en-US"/>
        </w:rPr>
        <w:t xml:space="preserve"> </w:t>
      </w:r>
      <w:r>
        <w:rPr>
          <w:rFonts w:cs="Times New Roman"/>
          <w:lang w:val="en-US" w:eastAsia="en-US"/>
        </w:rPr>
        <w:t>Journal of Contemporary History, Vo</w:t>
      </w:r>
      <w:r w:rsidR="00805E81">
        <w:rPr>
          <w:rFonts w:cs="Times New Roman"/>
          <w:lang w:val="en-US" w:eastAsia="en-US"/>
        </w:rPr>
        <w:t>lume. 43, No. 1 (January</w:t>
      </w:r>
      <w:r w:rsidR="0074656E">
        <w:rPr>
          <w:rFonts w:cs="Times New Roman"/>
          <w:lang w:val="en-US" w:eastAsia="en-US"/>
        </w:rPr>
        <w:t xml:space="preserve"> 2008), p</w:t>
      </w:r>
      <w:r w:rsidR="00805E81">
        <w:rPr>
          <w:rFonts w:cs="Times New Roman"/>
          <w:lang w:val="en-US" w:eastAsia="en-US"/>
        </w:rPr>
        <w:t>p.</w:t>
      </w:r>
      <w:r>
        <w:rPr>
          <w:rFonts w:cs="Times New Roman"/>
          <w:lang w:val="en-US" w:eastAsia="en-US"/>
        </w:rPr>
        <w:t xml:space="preserve"> 45—74.</w:t>
      </w:r>
    </w:p>
    <w:p w14:paraId="164FC36A" w14:textId="77777777" w:rsidR="00AE137E" w:rsidRDefault="00AE137E" w:rsidP="001642FB">
      <w:pPr>
        <w:jc w:val="both"/>
        <w:rPr>
          <w:rFonts w:cs="Times New Roman"/>
          <w:lang w:val="en-US" w:eastAsia="en-US"/>
        </w:rPr>
      </w:pPr>
    </w:p>
    <w:p w14:paraId="0D086964" w14:textId="77777777" w:rsidR="00AE137E" w:rsidRDefault="00AE137E" w:rsidP="001642FB">
      <w:pPr>
        <w:widowControl w:val="0"/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  <w:r>
        <w:rPr>
          <w:rFonts w:cs="Times New Roman"/>
          <w:lang w:val="en-US" w:eastAsia="en-US"/>
        </w:rPr>
        <w:t>FEDOROWICH, K.: German Espionage and British Counter-Intelligence in</w:t>
      </w:r>
      <w:r w:rsidR="000029A4">
        <w:rPr>
          <w:rFonts w:cs="Times New Roman"/>
          <w:lang w:val="en-US" w:eastAsia="en-US"/>
        </w:rPr>
        <w:t xml:space="preserve"> </w:t>
      </w:r>
      <w:r>
        <w:rPr>
          <w:rFonts w:cs="Times New Roman"/>
          <w:lang w:val="en-US" w:eastAsia="en-US"/>
        </w:rPr>
        <w:t>South Africa and Mozambique, 1939-1944, The Historical Journal, Volume 48,</w:t>
      </w:r>
      <w:r w:rsidR="000029A4">
        <w:rPr>
          <w:rFonts w:cs="Times New Roman"/>
          <w:lang w:val="en-US" w:eastAsia="en-US"/>
        </w:rPr>
        <w:t xml:space="preserve"> </w:t>
      </w:r>
      <w:r w:rsidR="00805E81">
        <w:rPr>
          <w:rFonts w:cs="Times New Roman"/>
          <w:lang w:val="en-US" w:eastAsia="en-US"/>
        </w:rPr>
        <w:t>No. 1 (March</w:t>
      </w:r>
      <w:r w:rsidR="0074656E">
        <w:rPr>
          <w:rFonts w:cs="Times New Roman"/>
          <w:lang w:val="en-US" w:eastAsia="en-US"/>
        </w:rPr>
        <w:t xml:space="preserve"> 2005), p</w:t>
      </w:r>
      <w:r w:rsidR="00805E81">
        <w:rPr>
          <w:rFonts w:cs="Times New Roman"/>
          <w:lang w:val="en-US" w:eastAsia="en-US"/>
        </w:rPr>
        <w:t>p.</w:t>
      </w:r>
      <w:r>
        <w:rPr>
          <w:rFonts w:cs="Times New Roman"/>
          <w:lang w:val="en-US" w:eastAsia="en-US"/>
        </w:rPr>
        <w:t xml:space="preserve"> 209—230.</w:t>
      </w:r>
    </w:p>
    <w:p w14:paraId="16BFD76E" w14:textId="77777777" w:rsidR="00AE137E" w:rsidRDefault="00AE137E" w:rsidP="001642FB">
      <w:pPr>
        <w:widowControl w:val="0"/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</w:p>
    <w:p w14:paraId="58B84FFB" w14:textId="77777777" w:rsidR="00AE137E" w:rsidRDefault="00AE137E" w:rsidP="001642FB">
      <w:pPr>
        <w:widowControl w:val="0"/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  <w:r>
        <w:rPr>
          <w:rFonts w:cs="Times New Roman"/>
          <w:lang w:val="en-US" w:eastAsia="en-US"/>
        </w:rPr>
        <w:t>FORTESCUE, D.: The Communist Party of South Africa and the African Working</w:t>
      </w:r>
      <w:r w:rsidR="000029A4">
        <w:rPr>
          <w:rFonts w:cs="Times New Roman"/>
          <w:lang w:val="en-US" w:eastAsia="en-US"/>
        </w:rPr>
        <w:t xml:space="preserve"> </w:t>
      </w:r>
      <w:r>
        <w:rPr>
          <w:rFonts w:cs="Times New Roman"/>
          <w:lang w:val="en-US" w:eastAsia="en-US"/>
        </w:rPr>
        <w:t>Class in the 1940s, The International Journal of African Historical Studies,</w:t>
      </w:r>
    </w:p>
    <w:p w14:paraId="31E132CA" w14:textId="77777777" w:rsidR="00AE137E" w:rsidRDefault="0074656E" w:rsidP="001642FB">
      <w:pPr>
        <w:jc w:val="both"/>
        <w:rPr>
          <w:rFonts w:cs="Times New Roman"/>
          <w:lang w:val="en-US" w:eastAsia="en-US"/>
        </w:rPr>
      </w:pPr>
      <w:r>
        <w:rPr>
          <w:rFonts w:cs="Times New Roman"/>
          <w:lang w:val="en-US" w:eastAsia="en-US"/>
        </w:rPr>
        <w:t>Volume 24, No. 3 (1991), p</w:t>
      </w:r>
      <w:r w:rsidR="00805E81">
        <w:rPr>
          <w:rFonts w:cs="Times New Roman"/>
          <w:lang w:val="en-US" w:eastAsia="en-US"/>
        </w:rPr>
        <w:t>p.</w:t>
      </w:r>
      <w:r w:rsidR="00AE137E">
        <w:rPr>
          <w:rFonts w:cs="Times New Roman"/>
          <w:lang w:val="en-US" w:eastAsia="en-US"/>
        </w:rPr>
        <w:t xml:space="preserve"> 481—512.</w:t>
      </w:r>
    </w:p>
    <w:p w14:paraId="27664AB9" w14:textId="77777777" w:rsidR="00AE137E" w:rsidRDefault="00AE137E" w:rsidP="001642FB">
      <w:pPr>
        <w:jc w:val="both"/>
        <w:rPr>
          <w:rFonts w:cs="Times New Roman"/>
          <w:lang w:val="en-US" w:eastAsia="en-US"/>
        </w:rPr>
      </w:pPr>
    </w:p>
    <w:p w14:paraId="1A4D5ECC" w14:textId="77777777" w:rsidR="000E32A3" w:rsidRDefault="002750C2" w:rsidP="001642FB">
      <w:pPr>
        <w:jc w:val="both"/>
        <w:rPr>
          <w:rFonts w:cs="Times New Roman"/>
          <w:lang w:val="en-US" w:eastAsia="en-US"/>
        </w:rPr>
      </w:pPr>
      <w:r>
        <w:rPr>
          <w:rFonts w:cs="Times New Roman"/>
          <w:lang w:val="en-US" w:eastAsia="en-US"/>
        </w:rPr>
        <w:t xml:space="preserve">FRIDJHON, M.: The Torch Commando &amp; The Politics of White Opposition. South Africa 1951 — 1953, University of </w:t>
      </w:r>
      <w:proofErr w:type="spellStart"/>
      <w:r>
        <w:rPr>
          <w:rFonts w:cs="Times New Roman"/>
          <w:lang w:val="en-US" w:eastAsia="en-US"/>
        </w:rPr>
        <w:t>Witwatesrand</w:t>
      </w:r>
      <w:proofErr w:type="spellEnd"/>
      <w:r>
        <w:rPr>
          <w:rFonts w:cs="Times New Roman"/>
          <w:lang w:val="en-US" w:eastAsia="en-US"/>
        </w:rPr>
        <w:t xml:space="preserve">, March 1976, available at </w:t>
      </w:r>
      <w:hyperlink r:id="rId7" w:history="1">
        <w:r w:rsidR="000E32A3" w:rsidRPr="00643B9D">
          <w:rPr>
            <w:rStyle w:val="Hyperlink"/>
            <w:rFonts w:cs="Times New Roman"/>
            <w:lang w:val="en-US" w:eastAsia="en-US"/>
          </w:rPr>
          <w:t>https://core.ac.uk/download/pdf/39667624.pdf</w:t>
        </w:r>
      </w:hyperlink>
      <w:r>
        <w:rPr>
          <w:rFonts w:cs="Times New Roman"/>
          <w:lang w:val="en-US" w:eastAsia="en-US"/>
        </w:rPr>
        <w:t xml:space="preserve"> </w:t>
      </w:r>
    </w:p>
    <w:p w14:paraId="253A6571" w14:textId="77777777" w:rsidR="000E32A3" w:rsidRDefault="000E32A3" w:rsidP="001642FB">
      <w:pPr>
        <w:jc w:val="both"/>
        <w:rPr>
          <w:rFonts w:cs="Times New Roman"/>
          <w:lang w:val="en-US" w:eastAsia="en-US"/>
        </w:rPr>
      </w:pPr>
    </w:p>
    <w:p w14:paraId="4C5275C5" w14:textId="77777777" w:rsidR="00AE137E" w:rsidRDefault="00AE137E" w:rsidP="000029A4">
      <w:pPr>
        <w:widowControl w:val="0"/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  <w:r>
        <w:rPr>
          <w:rFonts w:cs="Times New Roman"/>
          <w:lang w:val="en-US" w:eastAsia="en-US"/>
        </w:rPr>
        <w:t xml:space="preserve">GILIOMEE, H.: The Making of </w:t>
      </w:r>
      <w:r w:rsidR="00955622">
        <w:rPr>
          <w:rFonts w:cs="Times New Roman"/>
          <w:lang w:val="en-US" w:eastAsia="en-US"/>
        </w:rPr>
        <w:t xml:space="preserve">the </w:t>
      </w:r>
      <w:r>
        <w:rPr>
          <w:rFonts w:cs="Times New Roman"/>
          <w:lang w:val="en-US" w:eastAsia="en-US"/>
        </w:rPr>
        <w:t>Apartheid Plan, 1929—1948, Journal of Southern</w:t>
      </w:r>
      <w:r w:rsidR="000029A4">
        <w:rPr>
          <w:rFonts w:cs="Times New Roman"/>
          <w:lang w:val="en-US" w:eastAsia="en-US"/>
        </w:rPr>
        <w:t xml:space="preserve"> </w:t>
      </w:r>
      <w:r>
        <w:rPr>
          <w:rFonts w:cs="Times New Roman"/>
          <w:lang w:val="en-US" w:eastAsia="en-US"/>
        </w:rPr>
        <w:t>African Studies, Vo</w:t>
      </w:r>
      <w:r w:rsidR="00805E81">
        <w:rPr>
          <w:rFonts w:cs="Times New Roman"/>
          <w:lang w:val="en-US" w:eastAsia="en-US"/>
        </w:rPr>
        <w:t>lume 29, No. 2 (June</w:t>
      </w:r>
      <w:r w:rsidR="0074656E">
        <w:rPr>
          <w:rFonts w:cs="Times New Roman"/>
          <w:lang w:val="en-US" w:eastAsia="en-US"/>
        </w:rPr>
        <w:t xml:space="preserve"> 2003), p</w:t>
      </w:r>
      <w:r w:rsidR="00805E81">
        <w:rPr>
          <w:rFonts w:cs="Times New Roman"/>
          <w:lang w:val="en-US" w:eastAsia="en-US"/>
        </w:rPr>
        <w:t>p.</w:t>
      </w:r>
      <w:r>
        <w:rPr>
          <w:rFonts w:cs="Times New Roman"/>
          <w:lang w:val="en-US" w:eastAsia="en-US"/>
        </w:rPr>
        <w:t xml:space="preserve"> 373—392.</w:t>
      </w:r>
    </w:p>
    <w:p w14:paraId="127CD89E" w14:textId="77777777" w:rsidR="00AE137E" w:rsidRDefault="00AE137E" w:rsidP="001642FB">
      <w:pPr>
        <w:jc w:val="both"/>
        <w:rPr>
          <w:rFonts w:cs="Times New Roman"/>
          <w:lang w:val="en-US" w:eastAsia="en-US"/>
        </w:rPr>
      </w:pPr>
    </w:p>
    <w:p w14:paraId="5A8ED4E7" w14:textId="77777777" w:rsidR="00AE137E" w:rsidRDefault="00AE137E" w:rsidP="000029A4">
      <w:pPr>
        <w:widowControl w:val="0"/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  <w:r>
        <w:rPr>
          <w:rFonts w:cs="Times New Roman"/>
          <w:lang w:val="en-US" w:eastAsia="en-US"/>
        </w:rPr>
        <w:t>HENSHAW, P.: South African Territorial Expansion and the International</w:t>
      </w:r>
      <w:r w:rsidR="000029A4">
        <w:rPr>
          <w:rFonts w:cs="Times New Roman"/>
          <w:lang w:val="en-US" w:eastAsia="en-US"/>
        </w:rPr>
        <w:t xml:space="preserve"> </w:t>
      </w:r>
      <w:r>
        <w:rPr>
          <w:rFonts w:cs="Times New Roman"/>
          <w:lang w:val="en-US" w:eastAsia="en-US"/>
        </w:rPr>
        <w:t>Reaction to South African Racial Polic</w:t>
      </w:r>
      <w:r w:rsidR="00C641A3">
        <w:rPr>
          <w:rFonts w:cs="Times New Roman"/>
          <w:lang w:val="en-US" w:eastAsia="en-US"/>
        </w:rPr>
        <w:t>i</w:t>
      </w:r>
      <w:r>
        <w:rPr>
          <w:rFonts w:cs="Times New Roman"/>
          <w:lang w:val="en-US" w:eastAsia="en-US"/>
        </w:rPr>
        <w:t>es, 1939 to 1948, South African Historical</w:t>
      </w:r>
      <w:r w:rsidR="000029A4">
        <w:rPr>
          <w:rFonts w:cs="Times New Roman"/>
          <w:lang w:val="en-US" w:eastAsia="en-US"/>
        </w:rPr>
        <w:t xml:space="preserve"> </w:t>
      </w:r>
      <w:r>
        <w:rPr>
          <w:rFonts w:cs="Times New Roman"/>
          <w:lang w:val="en-US" w:eastAsia="en-US"/>
        </w:rPr>
        <w:t>Journal</w:t>
      </w:r>
      <w:r w:rsidR="0074656E">
        <w:rPr>
          <w:rFonts w:cs="Times New Roman"/>
          <w:lang w:val="en-US" w:eastAsia="en-US"/>
        </w:rPr>
        <w:t>, Volume 50, Issue 1, (2004), p</w:t>
      </w:r>
      <w:r w:rsidR="00805E81">
        <w:rPr>
          <w:rFonts w:cs="Times New Roman"/>
          <w:lang w:val="en-US" w:eastAsia="en-US"/>
        </w:rPr>
        <w:t>p.</w:t>
      </w:r>
      <w:r>
        <w:rPr>
          <w:rFonts w:cs="Times New Roman"/>
          <w:lang w:val="en-US" w:eastAsia="en-US"/>
        </w:rPr>
        <w:t xml:space="preserve"> 65—76.</w:t>
      </w:r>
    </w:p>
    <w:p w14:paraId="348A81E7" w14:textId="77777777" w:rsidR="00AE137E" w:rsidRDefault="00AE137E" w:rsidP="001642FB">
      <w:pPr>
        <w:jc w:val="both"/>
        <w:rPr>
          <w:rFonts w:cs="Times New Roman"/>
          <w:lang w:val="en-US" w:eastAsia="en-US"/>
        </w:rPr>
      </w:pPr>
    </w:p>
    <w:p w14:paraId="40A6488B" w14:textId="77777777" w:rsidR="00AE137E" w:rsidRDefault="00AE137E" w:rsidP="000029A4">
      <w:pPr>
        <w:widowControl w:val="0"/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  <w:r>
        <w:rPr>
          <w:rFonts w:cs="Times New Roman"/>
          <w:lang w:val="en-US" w:eastAsia="en-US"/>
        </w:rPr>
        <w:t>ILSLEY, L. L.: The War Policy of South Africa, The American Political Science</w:t>
      </w:r>
      <w:r w:rsidR="000029A4">
        <w:rPr>
          <w:rFonts w:cs="Times New Roman"/>
          <w:lang w:val="en-US" w:eastAsia="en-US"/>
        </w:rPr>
        <w:t xml:space="preserve"> </w:t>
      </w:r>
      <w:r>
        <w:rPr>
          <w:rFonts w:cs="Times New Roman"/>
          <w:lang w:val="en-US" w:eastAsia="en-US"/>
        </w:rPr>
        <w:t>Review, V</w:t>
      </w:r>
      <w:r w:rsidR="0074656E">
        <w:rPr>
          <w:rFonts w:cs="Times New Roman"/>
          <w:lang w:val="en-US" w:eastAsia="en-US"/>
        </w:rPr>
        <w:t>olume 34, No. 6 (Dec</w:t>
      </w:r>
      <w:r w:rsidR="00805E81">
        <w:rPr>
          <w:rFonts w:cs="Times New Roman"/>
          <w:lang w:val="en-US" w:eastAsia="en-US"/>
        </w:rPr>
        <w:t>ember</w:t>
      </w:r>
      <w:r w:rsidR="0074656E">
        <w:rPr>
          <w:rFonts w:cs="Times New Roman"/>
          <w:lang w:val="en-US" w:eastAsia="en-US"/>
        </w:rPr>
        <w:t xml:space="preserve"> 1940), p</w:t>
      </w:r>
      <w:r w:rsidR="00805E81">
        <w:rPr>
          <w:rFonts w:cs="Times New Roman"/>
          <w:lang w:val="en-US" w:eastAsia="en-US"/>
        </w:rPr>
        <w:t>p.</w:t>
      </w:r>
      <w:r>
        <w:rPr>
          <w:rFonts w:cs="Times New Roman"/>
          <w:lang w:val="en-US" w:eastAsia="en-US"/>
        </w:rPr>
        <w:t xml:space="preserve"> 1178—1187.</w:t>
      </w:r>
    </w:p>
    <w:p w14:paraId="4639DD3A" w14:textId="77777777" w:rsidR="00AE137E" w:rsidRDefault="00AE137E" w:rsidP="001642FB">
      <w:pPr>
        <w:jc w:val="both"/>
        <w:rPr>
          <w:rFonts w:cs="Times New Roman"/>
          <w:lang w:val="en-US" w:eastAsia="en-US"/>
        </w:rPr>
      </w:pPr>
    </w:p>
    <w:p w14:paraId="34E8E704" w14:textId="77777777" w:rsidR="00E941EA" w:rsidRDefault="00E941EA" w:rsidP="001642FB">
      <w:pPr>
        <w:widowControl w:val="0"/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  <w:r>
        <w:rPr>
          <w:rFonts w:cs="Times New Roman"/>
          <w:lang w:val="en-US" w:eastAsia="en-US"/>
        </w:rPr>
        <w:t>KATZ, D.: The Greatest Military Reversal of South African Arms: The Fall of</w:t>
      </w:r>
      <w:r w:rsidR="000029A4"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Tobruk</w:t>
      </w:r>
      <w:proofErr w:type="spellEnd"/>
      <w:r>
        <w:rPr>
          <w:rFonts w:cs="Times New Roman"/>
          <w:lang w:val="en-US" w:eastAsia="en-US"/>
        </w:rPr>
        <w:t xml:space="preserve"> 1942, An Avoidable Blunder or an Inevitable Disaster</w:t>
      </w:r>
      <w:proofErr w:type="gramStart"/>
      <w:r>
        <w:rPr>
          <w:rFonts w:cs="Times New Roman"/>
          <w:lang w:val="en-US" w:eastAsia="en-US"/>
        </w:rPr>
        <w:t>?,</w:t>
      </w:r>
      <w:proofErr w:type="gramEnd"/>
      <w:r>
        <w:rPr>
          <w:rFonts w:cs="Times New Roman"/>
          <w:lang w:val="en-US" w:eastAsia="en-US"/>
        </w:rPr>
        <w:t xml:space="preserve"> Journal for</w:t>
      </w:r>
      <w:r w:rsidR="000029A4">
        <w:rPr>
          <w:rFonts w:cs="Times New Roman"/>
          <w:lang w:val="en-US" w:eastAsia="en-US"/>
        </w:rPr>
        <w:t xml:space="preserve"> </w:t>
      </w:r>
      <w:r>
        <w:rPr>
          <w:rFonts w:cs="Times New Roman"/>
          <w:lang w:val="en-US" w:eastAsia="en-US"/>
        </w:rPr>
        <w:t>Contemporary History: Military History 1912-20</w:t>
      </w:r>
      <w:r w:rsidR="00805E81">
        <w:rPr>
          <w:rFonts w:cs="Times New Roman"/>
          <w:lang w:val="en-US" w:eastAsia="en-US"/>
        </w:rPr>
        <w:t>12, Volume 37, Issue 2 (December</w:t>
      </w:r>
      <w:r w:rsidR="000029A4">
        <w:rPr>
          <w:rFonts w:cs="Times New Roman"/>
          <w:lang w:val="en-US" w:eastAsia="en-US"/>
        </w:rPr>
        <w:t xml:space="preserve"> </w:t>
      </w:r>
      <w:r w:rsidR="0074656E">
        <w:rPr>
          <w:rFonts w:cs="Times New Roman"/>
          <w:lang w:val="en-US" w:eastAsia="en-US"/>
        </w:rPr>
        <w:t>2012), p</w:t>
      </w:r>
      <w:r w:rsidR="00805E81">
        <w:rPr>
          <w:rFonts w:cs="Times New Roman"/>
          <w:lang w:val="en-US" w:eastAsia="en-US"/>
        </w:rPr>
        <w:t>p.</w:t>
      </w:r>
      <w:r>
        <w:rPr>
          <w:rFonts w:cs="Times New Roman"/>
          <w:lang w:val="en-US" w:eastAsia="en-US"/>
        </w:rPr>
        <w:t xml:space="preserve"> 71—104.</w:t>
      </w:r>
    </w:p>
    <w:p w14:paraId="65F36256" w14:textId="77777777" w:rsidR="00E941EA" w:rsidRDefault="00E941EA" w:rsidP="001642FB">
      <w:pPr>
        <w:widowControl w:val="0"/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</w:p>
    <w:p w14:paraId="45106DEF" w14:textId="77777777" w:rsidR="00E941EA" w:rsidRDefault="00E941EA" w:rsidP="001642FB">
      <w:pPr>
        <w:widowControl w:val="0"/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  <w:r>
        <w:rPr>
          <w:rFonts w:cs="Times New Roman"/>
          <w:lang w:val="en-US" w:eastAsia="en-US"/>
        </w:rPr>
        <w:t>KIENZLE W.: German-South African Trade Relations in the Nazi Era, African</w:t>
      </w:r>
      <w:r w:rsidR="000029A4">
        <w:rPr>
          <w:rFonts w:cs="Times New Roman"/>
          <w:lang w:val="en-US" w:eastAsia="en-US"/>
        </w:rPr>
        <w:t xml:space="preserve"> </w:t>
      </w:r>
      <w:r>
        <w:rPr>
          <w:rFonts w:cs="Times New Roman"/>
          <w:lang w:val="en-US" w:eastAsia="en-US"/>
        </w:rPr>
        <w:t>Affairs, Volu</w:t>
      </w:r>
      <w:r w:rsidR="00805E81">
        <w:rPr>
          <w:rFonts w:cs="Times New Roman"/>
          <w:lang w:val="en-US" w:eastAsia="en-US"/>
        </w:rPr>
        <w:t>me 78, No. 310 (January</w:t>
      </w:r>
      <w:r w:rsidR="0074656E">
        <w:rPr>
          <w:rFonts w:cs="Times New Roman"/>
          <w:lang w:val="en-US" w:eastAsia="en-US"/>
        </w:rPr>
        <w:t xml:space="preserve"> 1979), p</w:t>
      </w:r>
      <w:r w:rsidR="00805E81">
        <w:rPr>
          <w:rFonts w:cs="Times New Roman"/>
          <w:lang w:val="en-US" w:eastAsia="en-US"/>
        </w:rPr>
        <w:t>p.</w:t>
      </w:r>
      <w:r>
        <w:rPr>
          <w:rFonts w:cs="Times New Roman"/>
          <w:lang w:val="en-US" w:eastAsia="en-US"/>
        </w:rPr>
        <w:t xml:space="preserve"> 81—90.</w:t>
      </w:r>
    </w:p>
    <w:p w14:paraId="22564ADC" w14:textId="77777777" w:rsidR="00E941EA" w:rsidRDefault="00E941EA" w:rsidP="001642FB">
      <w:pPr>
        <w:widowControl w:val="0"/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</w:p>
    <w:p w14:paraId="63829603" w14:textId="77777777" w:rsidR="00AE137E" w:rsidRDefault="00E941EA" w:rsidP="000029A4">
      <w:pPr>
        <w:widowControl w:val="0"/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  <w:r>
        <w:rPr>
          <w:rFonts w:cs="Times New Roman"/>
          <w:lang w:val="en-US" w:eastAsia="en-US"/>
        </w:rPr>
        <w:t>KLEYNHANS, E.: The First South African Armored Battle in Italy during the</w:t>
      </w:r>
      <w:r w:rsidR="000029A4">
        <w:rPr>
          <w:rFonts w:cs="Times New Roman"/>
          <w:lang w:val="en-US" w:eastAsia="en-US"/>
        </w:rPr>
        <w:t xml:space="preserve"> </w:t>
      </w:r>
      <w:r>
        <w:rPr>
          <w:rFonts w:cs="Times New Roman"/>
          <w:lang w:val="en-US" w:eastAsia="en-US"/>
        </w:rPr>
        <w:t xml:space="preserve">Second World War: The Battle of </w:t>
      </w:r>
      <w:proofErr w:type="spellStart"/>
      <w:r>
        <w:rPr>
          <w:rFonts w:cs="Times New Roman"/>
          <w:lang w:val="en-US" w:eastAsia="en-US"/>
        </w:rPr>
        <w:t>Celleno</w:t>
      </w:r>
      <w:proofErr w:type="spellEnd"/>
      <w:r>
        <w:rPr>
          <w:rFonts w:cs="Times New Roman"/>
          <w:lang w:val="en-US" w:eastAsia="en-US"/>
        </w:rPr>
        <w:t xml:space="preserve"> – 10 June 1944, </w:t>
      </w:r>
      <w:proofErr w:type="spellStart"/>
      <w:r>
        <w:rPr>
          <w:rFonts w:cs="Times New Roman"/>
          <w:lang w:val="en-US" w:eastAsia="en-US"/>
        </w:rPr>
        <w:t>Scientia</w:t>
      </w:r>
      <w:proofErr w:type="spellEnd"/>
      <w:r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Militaria</w:t>
      </w:r>
      <w:proofErr w:type="spellEnd"/>
      <w:r w:rsidR="000029A4">
        <w:rPr>
          <w:rFonts w:cs="Times New Roman"/>
          <w:lang w:val="en-US" w:eastAsia="en-US"/>
        </w:rPr>
        <w:t xml:space="preserve"> </w:t>
      </w:r>
      <w:r w:rsidR="0074656E">
        <w:rPr>
          <w:rFonts w:cs="Times New Roman"/>
          <w:lang w:val="en-US" w:eastAsia="en-US"/>
        </w:rPr>
        <w:t>Volume 40, No. 3, 2012, p</w:t>
      </w:r>
      <w:r w:rsidR="00805E81">
        <w:rPr>
          <w:rFonts w:cs="Times New Roman"/>
          <w:lang w:val="en-US" w:eastAsia="en-US"/>
        </w:rPr>
        <w:t>p.</w:t>
      </w:r>
      <w:r>
        <w:rPr>
          <w:rFonts w:cs="Times New Roman"/>
          <w:lang w:val="en-US" w:eastAsia="en-US"/>
        </w:rPr>
        <w:t xml:space="preserve"> 250—279.</w:t>
      </w:r>
    </w:p>
    <w:p w14:paraId="23C1E4DB" w14:textId="77777777" w:rsidR="00E941EA" w:rsidRDefault="00E941EA" w:rsidP="001642FB">
      <w:pPr>
        <w:jc w:val="both"/>
        <w:rPr>
          <w:rFonts w:cs="Times New Roman"/>
          <w:lang w:val="en-US" w:eastAsia="en-US"/>
        </w:rPr>
      </w:pPr>
    </w:p>
    <w:p w14:paraId="60757162" w14:textId="77777777" w:rsidR="00E941EA" w:rsidRDefault="00E941EA" w:rsidP="001642FB">
      <w:pPr>
        <w:widowControl w:val="0"/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  <w:r>
        <w:rPr>
          <w:rFonts w:cs="Times New Roman"/>
          <w:lang w:val="en-US" w:eastAsia="en-US"/>
        </w:rPr>
        <w:t xml:space="preserve">LICHTENSTEIN, A.: The Hope for White and Black? Race, </w:t>
      </w:r>
      <w:proofErr w:type="spellStart"/>
      <w:r>
        <w:rPr>
          <w:rFonts w:cs="Times New Roman"/>
          <w:lang w:val="en-US" w:eastAsia="en-US"/>
        </w:rPr>
        <w:t>Labour</w:t>
      </w:r>
      <w:proofErr w:type="spellEnd"/>
      <w:r>
        <w:rPr>
          <w:rFonts w:cs="Times New Roman"/>
          <w:lang w:val="en-US" w:eastAsia="en-US"/>
        </w:rPr>
        <w:t xml:space="preserve"> and the</w:t>
      </w:r>
      <w:r w:rsidR="000029A4">
        <w:rPr>
          <w:rFonts w:cs="Times New Roman"/>
          <w:lang w:val="en-US" w:eastAsia="en-US"/>
        </w:rPr>
        <w:t xml:space="preserve"> </w:t>
      </w:r>
      <w:r>
        <w:rPr>
          <w:rFonts w:cs="Times New Roman"/>
          <w:lang w:val="en-US" w:eastAsia="en-US"/>
        </w:rPr>
        <w:t>State in South Africa and the United States, 1924-1956, Journal of Southern</w:t>
      </w:r>
      <w:r w:rsidR="000029A4">
        <w:rPr>
          <w:rFonts w:cs="Times New Roman"/>
          <w:lang w:val="en-US" w:eastAsia="en-US"/>
        </w:rPr>
        <w:t xml:space="preserve"> </w:t>
      </w:r>
      <w:r>
        <w:rPr>
          <w:rFonts w:cs="Times New Roman"/>
          <w:lang w:val="en-US" w:eastAsia="en-US"/>
        </w:rPr>
        <w:t>African Studies, Volume. 30, No. 1, Special Issue: Race and Class in South Africa</w:t>
      </w:r>
      <w:r w:rsidR="000029A4">
        <w:rPr>
          <w:rFonts w:cs="Times New Roman"/>
          <w:lang w:val="en-US" w:eastAsia="en-US"/>
        </w:rPr>
        <w:t xml:space="preserve"> </w:t>
      </w:r>
      <w:r w:rsidR="00805E81">
        <w:rPr>
          <w:rFonts w:cs="Times New Roman"/>
          <w:lang w:val="en-US" w:eastAsia="en-US"/>
        </w:rPr>
        <w:t>and the United States (March</w:t>
      </w:r>
      <w:r>
        <w:rPr>
          <w:rFonts w:cs="Times New Roman"/>
          <w:lang w:val="en-US" w:eastAsia="en-US"/>
        </w:rPr>
        <w:t xml:space="preserve"> 2004),</w:t>
      </w:r>
      <w:r w:rsidR="0074656E">
        <w:rPr>
          <w:rFonts w:cs="Times New Roman"/>
          <w:lang w:val="en-US" w:eastAsia="en-US"/>
        </w:rPr>
        <w:t xml:space="preserve"> p</w:t>
      </w:r>
      <w:r w:rsidR="00805E81">
        <w:rPr>
          <w:rFonts w:cs="Times New Roman"/>
          <w:lang w:val="en-US" w:eastAsia="en-US"/>
        </w:rPr>
        <w:t>p.</w:t>
      </w:r>
      <w:r>
        <w:rPr>
          <w:rFonts w:cs="Times New Roman"/>
          <w:lang w:val="en-US" w:eastAsia="en-US"/>
        </w:rPr>
        <w:t xml:space="preserve"> 133-153.</w:t>
      </w:r>
    </w:p>
    <w:p w14:paraId="148BB5EA" w14:textId="77777777" w:rsidR="00E941EA" w:rsidRDefault="00E941EA" w:rsidP="001642FB">
      <w:pPr>
        <w:widowControl w:val="0"/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</w:p>
    <w:p w14:paraId="4ECE8868" w14:textId="77777777" w:rsidR="00E941EA" w:rsidRDefault="00E941EA" w:rsidP="000029A4">
      <w:pPr>
        <w:widowControl w:val="0"/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  <w:r>
        <w:rPr>
          <w:rFonts w:cs="Times New Roman"/>
          <w:lang w:val="en-US" w:eastAsia="en-US"/>
        </w:rPr>
        <w:t xml:space="preserve">MARX, C.: The </w:t>
      </w:r>
      <w:proofErr w:type="spellStart"/>
      <w:r>
        <w:rPr>
          <w:rFonts w:cs="Times New Roman"/>
          <w:lang w:val="en-US" w:eastAsia="en-US"/>
        </w:rPr>
        <w:t>Ossewabrandwag</w:t>
      </w:r>
      <w:proofErr w:type="spellEnd"/>
      <w:r>
        <w:rPr>
          <w:rFonts w:cs="Times New Roman"/>
          <w:lang w:val="en-US" w:eastAsia="en-US"/>
        </w:rPr>
        <w:t xml:space="preserve"> As a Mass Movement, 1939-1941, Journal of</w:t>
      </w:r>
      <w:r w:rsidR="000029A4">
        <w:rPr>
          <w:rFonts w:cs="Times New Roman"/>
          <w:lang w:val="en-US" w:eastAsia="en-US"/>
        </w:rPr>
        <w:t xml:space="preserve"> </w:t>
      </w:r>
      <w:r>
        <w:rPr>
          <w:rFonts w:cs="Times New Roman"/>
          <w:lang w:val="en-US" w:eastAsia="en-US"/>
        </w:rPr>
        <w:t>Southern African Studies, Vo</w:t>
      </w:r>
      <w:r w:rsidR="0074656E">
        <w:rPr>
          <w:rFonts w:cs="Times New Roman"/>
          <w:lang w:val="en-US" w:eastAsia="en-US"/>
        </w:rPr>
        <w:t xml:space="preserve">lume 20, </w:t>
      </w:r>
      <w:r w:rsidR="00805E81">
        <w:rPr>
          <w:rFonts w:cs="Times New Roman"/>
          <w:lang w:val="en-US" w:eastAsia="en-US"/>
        </w:rPr>
        <w:t>No. 2 (June</w:t>
      </w:r>
      <w:r w:rsidR="0074656E">
        <w:rPr>
          <w:rFonts w:cs="Times New Roman"/>
          <w:lang w:val="en-US" w:eastAsia="en-US"/>
        </w:rPr>
        <w:t xml:space="preserve"> 1994), p</w:t>
      </w:r>
      <w:r w:rsidR="00805E81">
        <w:rPr>
          <w:rFonts w:cs="Times New Roman"/>
          <w:lang w:val="en-US" w:eastAsia="en-US"/>
        </w:rPr>
        <w:t>p.</w:t>
      </w:r>
      <w:r>
        <w:rPr>
          <w:rFonts w:cs="Times New Roman"/>
          <w:lang w:val="en-US" w:eastAsia="en-US"/>
        </w:rPr>
        <w:t xml:space="preserve"> 195—219.</w:t>
      </w:r>
    </w:p>
    <w:p w14:paraId="6453D2AC" w14:textId="77777777" w:rsidR="00E941EA" w:rsidRDefault="00E941EA" w:rsidP="001642FB">
      <w:pPr>
        <w:jc w:val="both"/>
        <w:rPr>
          <w:rFonts w:cs="Times New Roman"/>
          <w:lang w:val="en-US" w:eastAsia="en-US"/>
        </w:rPr>
      </w:pPr>
    </w:p>
    <w:p w14:paraId="7EC608F7" w14:textId="77777777" w:rsidR="003A2248" w:rsidRPr="000029A4" w:rsidRDefault="003A2248" w:rsidP="000029A4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lang w:val="en-US" w:eastAsia="en-US"/>
        </w:rPr>
      </w:pPr>
      <w:r>
        <w:rPr>
          <w:rFonts w:cs="Times New Roman"/>
          <w:color w:val="000000"/>
          <w:lang w:val="en-US" w:eastAsia="en-US"/>
        </w:rPr>
        <w:t>MOLLER, P.: The Warsaw Airlift, A Triumph of South African Bravery, Military</w:t>
      </w:r>
      <w:r w:rsidR="000029A4">
        <w:rPr>
          <w:rFonts w:cs="Times New Roman"/>
          <w:color w:val="000000"/>
          <w:lang w:val="en-US" w:eastAsia="en-US"/>
        </w:rPr>
        <w:t xml:space="preserve"> </w:t>
      </w:r>
      <w:r>
        <w:rPr>
          <w:rFonts w:cs="Times New Roman"/>
          <w:color w:val="000000"/>
          <w:lang w:val="en-US" w:eastAsia="en-US"/>
        </w:rPr>
        <w:lastRenderedPageBreak/>
        <w:t>History Journal, Volume</w:t>
      </w:r>
      <w:r w:rsidR="0074656E">
        <w:rPr>
          <w:rFonts w:cs="Times New Roman"/>
          <w:color w:val="000000"/>
          <w:lang w:val="en-US" w:eastAsia="en-US"/>
        </w:rPr>
        <w:t xml:space="preserve"> 13 No 1, June 2004, available at</w:t>
      </w:r>
      <w:r>
        <w:rPr>
          <w:rFonts w:cs="Times New Roman"/>
          <w:color w:val="000000"/>
          <w:lang w:val="en-US" w:eastAsia="en-US"/>
        </w:rPr>
        <w:t>:</w:t>
      </w:r>
      <w:r w:rsidR="000029A4">
        <w:rPr>
          <w:rFonts w:cs="Times New Roman"/>
          <w:color w:val="000000"/>
          <w:lang w:val="en-US" w:eastAsia="en-US"/>
        </w:rPr>
        <w:t xml:space="preserve"> </w:t>
      </w:r>
      <w:r>
        <w:rPr>
          <w:rFonts w:cs="Times New Roman"/>
          <w:color w:val="0000FF"/>
          <w:lang w:val="en-US" w:eastAsia="en-US"/>
        </w:rPr>
        <w:t>http://samilitaryhistory.org/vol131pm.html</w:t>
      </w:r>
      <w:r>
        <w:rPr>
          <w:rFonts w:cs="Times New Roman"/>
          <w:color w:val="000000"/>
          <w:lang w:val="en-US" w:eastAsia="en-US"/>
        </w:rPr>
        <w:t>.</w:t>
      </w:r>
    </w:p>
    <w:p w14:paraId="0E52EEEF" w14:textId="77777777" w:rsidR="003A2248" w:rsidRDefault="003A2248" w:rsidP="001642FB">
      <w:pPr>
        <w:jc w:val="both"/>
        <w:rPr>
          <w:rFonts w:cs="Times New Roman"/>
          <w:lang w:val="en-US" w:eastAsia="en-US"/>
        </w:rPr>
      </w:pPr>
    </w:p>
    <w:p w14:paraId="1EA4FC66" w14:textId="77777777" w:rsidR="00805E81" w:rsidRDefault="00805E81" w:rsidP="000029A4">
      <w:pPr>
        <w:widowControl w:val="0"/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  <w:r>
        <w:rPr>
          <w:rFonts w:cs="Times New Roman"/>
          <w:lang w:val="en-US" w:eastAsia="en-US"/>
        </w:rPr>
        <w:t>MONAMA, F. L.: Wartime Propaganda In the Union of South Africa, 1939 –</w:t>
      </w:r>
      <w:r w:rsidR="000029A4">
        <w:rPr>
          <w:rFonts w:cs="Times New Roman"/>
          <w:lang w:val="en-US" w:eastAsia="en-US"/>
        </w:rPr>
        <w:t xml:space="preserve"> </w:t>
      </w:r>
      <w:r>
        <w:rPr>
          <w:rFonts w:cs="Times New Roman"/>
          <w:lang w:val="en-US" w:eastAsia="en-US"/>
        </w:rPr>
        <w:t xml:space="preserve">1945, Dissertation, </w:t>
      </w:r>
      <w:proofErr w:type="gramStart"/>
      <w:r>
        <w:rPr>
          <w:rFonts w:cs="Times New Roman"/>
          <w:lang w:val="en-US" w:eastAsia="en-US"/>
        </w:rPr>
        <w:t>Stellenbosch University</w:t>
      </w:r>
      <w:proofErr w:type="gramEnd"/>
      <w:r>
        <w:rPr>
          <w:rFonts w:cs="Times New Roman"/>
          <w:lang w:val="en-US" w:eastAsia="en-US"/>
        </w:rPr>
        <w:t xml:space="preserve"> (April 2014)</w:t>
      </w:r>
    </w:p>
    <w:p w14:paraId="3A73AA06" w14:textId="77777777" w:rsidR="00805E81" w:rsidRDefault="00805E81" w:rsidP="001642FB">
      <w:pPr>
        <w:jc w:val="both"/>
        <w:rPr>
          <w:rFonts w:cs="Times New Roman"/>
          <w:lang w:val="en-US" w:eastAsia="en-US"/>
        </w:rPr>
      </w:pPr>
    </w:p>
    <w:p w14:paraId="024E8146" w14:textId="77777777" w:rsidR="00E941EA" w:rsidRDefault="00E941EA" w:rsidP="000029A4">
      <w:pPr>
        <w:widowControl w:val="0"/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  <w:r>
        <w:rPr>
          <w:rFonts w:cs="Times New Roman"/>
          <w:lang w:val="en-US" w:eastAsia="en-US"/>
        </w:rPr>
        <w:t xml:space="preserve">O'MEARA, D: The Afrikaner </w:t>
      </w:r>
      <w:proofErr w:type="spellStart"/>
      <w:r>
        <w:rPr>
          <w:rFonts w:cs="Times New Roman"/>
          <w:lang w:val="en-US" w:eastAsia="en-US"/>
        </w:rPr>
        <w:t>Broederbond</w:t>
      </w:r>
      <w:proofErr w:type="spellEnd"/>
      <w:r>
        <w:rPr>
          <w:rFonts w:cs="Times New Roman"/>
          <w:lang w:val="en-US" w:eastAsia="en-US"/>
        </w:rPr>
        <w:t xml:space="preserve"> 1927-1948: Class Vanguard of</w:t>
      </w:r>
      <w:r w:rsidR="000029A4">
        <w:rPr>
          <w:rFonts w:cs="Times New Roman"/>
          <w:lang w:val="en-US" w:eastAsia="en-US"/>
        </w:rPr>
        <w:t xml:space="preserve"> </w:t>
      </w:r>
      <w:r>
        <w:rPr>
          <w:rFonts w:cs="Times New Roman"/>
          <w:lang w:val="en-US" w:eastAsia="en-US"/>
        </w:rPr>
        <w:t>Afrikaner Nationalism, Journal of Southern African Studies, Volume 3, No. 2</w:t>
      </w:r>
      <w:r w:rsidR="000029A4">
        <w:rPr>
          <w:rFonts w:cs="Times New Roman"/>
          <w:lang w:val="en-US" w:eastAsia="en-US"/>
        </w:rPr>
        <w:t xml:space="preserve"> </w:t>
      </w:r>
      <w:r w:rsidR="00805E81">
        <w:rPr>
          <w:rFonts w:cs="Times New Roman"/>
          <w:lang w:val="en-US" w:eastAsia="en-US"/>
        </w:rPr>
        <w:t>(April</w:t>
      </w:r>
      <w:r w:rsidR="0074656E">
        <w:rPr>
          <w:rFonts w:cs="Times New Roman"/>
          <w:lang w:val="en-US" w:eastAsia="en-US"/>
        </w:rPr>
        <w:t xml:space="preserve"> 1977), p</w:t>
      </w:r>
      <w:r w:rsidR="00805E81">
        <w:rPr>
          <w:rFonts w:cs="Times New Roman"/>
          <w:lang w:val="en-US" w:eastAsia="en-US"/>
        </w:rPr>
        <w:t>p.</w:t>
      </w:r>
      <w:r w:rsidR="000029A4">
        <w:rPr>
          <w:rFonts w:cs="Times New Roman"/>
          <w:lang w:val="en-US" w:eastAsia="en-US"/>
        </w:rPr>
        <w:t> </w:t>
      </w:r>
      <w:r>
        <w:rPr>
          <w:rFonts w:cs="Times New Roman"/>
          <w:lang w:val="en-US" w:eastAsia="en-US"/>
        </w:rPr>
        <w:t>156-186.</w:t>
      </w:r>
    </w:p>
    <w:p w14:paraId="18C20CC9" w14:textId="77777777" w:rsidR="00E941EA" w:rsidRDefault="00E941EA" w:rsidP="001642FB">
      <w:pPr>
        <w:jc w:val="both"/>
        <w:rPr>
          <w:rFonts w:cs="Times New Roman"/>
          <w:lang w:val="en-US" w:eastAsia="en-US"/>
        </w:rPr>
      </w:pPr>
    </w:p>
    <w:p w14:paraId="677130E5" w14:textId="77777777" w:rsidR="00E941EA" w:rsidRDefault="00E941EA" w:rsidP="001642FB">
      <w:pPr>
        <w:widowControl w:val="0"/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  <w:r>
        <w:rPr>
          <w:rFonts w:cs="Times New Roman"/>
          <w:lang w:val="en-US" w:eastAsia="en-US"/>
        </w:rPr>
        <w:t xml:space="preserve">OOSTHUIZEN, F.: </w:t>
      </w:r>
      <w:proofErr w:type="spellStart"/>
      <w:r>
        <w:rPr>
          <w:rFonts w:cs="Times New Roman"/>
          <w:lang w:val="en-US" w:eastAsia="en-US"/>
        </w:rPr>
        <w:t>Demobilisation</w:t>
      </w:r>
      <w:proofErr w:type="spellEnd"/>
      <w:r>
        <w:rPr>
          <w:rFonts w:cs="Times New Roman"/>
          <w:lang w:val="en-US" w:eastAsia="en-US"/>
        </w:rPr>
        <w:t xml:space="preserve"> and the Post-War Employment of the White</w:t>
      </w:r>
      <w:r w:rsidR="000029A4">
        <w:rPr>
          <w:rFonts w:cs="Times New Roman"/>
          <w:lang w:val="en-US" w:eastAsia="en-US"/>
        </w:rPr>
        <w:t xml:space="preserve"> </w:t>
      </w:r>
      <w:r>
        <w:rPr>
          <w:rFonts w:cs="Times New Roman"/>
          <w:lang w:val="en-US" w:eastAsia="en-US"/>
        </w:rPr>
        <w:t xml:space="preserve">Union </w:t>
      </w:r>
      <w:proofErr w:type="spellStart"/>
      <w:r>
        <w:rPr>
          <w:rFonts w:cs="Times New Roman"/>
          <w:lang w:val="en-US" w:eastAsia="en-US"/>
        </w:rPr>
        <w:t>Defence</w:t>
      </w:r>
      <w:proofErr w:type="spellEnd"/>
      <w:r>
        <w:rPr>
          <w:rFonts w:cs="Times New Roman"/>
          <w:lang w:val="en-US" w:eastAsia="en-US"/>
        </w:rPr>
        <w:t xml:space="preserve"> Force Soldiers, </w:t>
      </w:r>
      <w:proofErr w:type="spellStart"/>
      <w:r>
        <w:rPr>
          <w:rFonts w:cs="Times New Roman"/>
          <w:lang w:val="en-US" w:eastAsia="en-US"/>
        </w:rPr>
        <w:t>Milita</w:t>
      </w:r>
      <w:r w:rsidR="0074656E">
        <w:rPr>
          <w:rFonts w:cs="Times New Roman"/>
          <w:lang w:val="en-US" w:eastAsia="en-US"/>
        </w:rPr>
        <w:t>ria</w:t>
      </w:r>
      <w:proofErr w:type="spellEnd"/>
      <w:r w:rsidR="0074656E">
        <w:rPr>
          <w:rFonts w:cs="Times New Roman"/>
          <w:lang w:val="en-US" w:eastAsia="en-US"/>
        </w:rPr>
        <w:t>, Vol. 23, Issue. 4 (1993), p</w:t>
      </w:r>
      <w:r w:rsidR="00805E81">
        <w:rPr>
          <w:rFonts w:cs="Times New Roman"/>
          <w:lang w:val="en-US" w:eastAsia="en-US"/>
        </w:rPr>
        <w:t>p.</w:t>
      </w:r>
      <w:r>
        <w:rPr>
          <w:rFonts w:cs="Times New Roman"/>
          <w:lang w:val="en-US" w:eastAsia="en-US"/>
        </w:rPr>
        <w:t xml:space="preserve"> 32—38.</w:t>
      </w:r>
    </w:p>
    <w:p w14:paraId="7C6DA2AB" w14:textId="77777777" w:rsidR="000029A4" w:rsidRDefault="000029A4" w:rsidP="001642FB">
      <w:pPr>
        <w:widowControl w:val="0"/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</w:p>
    <w:p w14:paraId="15068664" w14:textId="77777777" w:rsidR="00E941EA" w:rsidRDefault="00E941EA" w:rsidP="001642FB">
      <w:pPr>
        <w:widowControl w:val="0"/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  <w:r>
        <w:rPr>
          <w:rFonts w:cs="Times New Roman"/>
          <w:lang w:val="en-US" w:eastAsia="en-US"/>
        </w:rPr>
        <w:t xml:space="preserve">OVENDALE, R.: The South African Policy of the British </w:t>
      </w:r>
      <w:proofErr w:type="spellStart"/>
      <w:r>
        <w:rPr>
          <w:rFonts w:cs="Times New Roman"/>
          <w:lang w:val="en-US" w:eastAsia="en-US"/>
        </w:rPr>
        <w:t>Labour</w:t>
      </w:r>
      <w:proofErr w:type="spellEnd"/>
      <w:r>
        <w:rPr>
          <w:rFonts w:cs="Times New Roman"/>
          <w:lang w:val="en-US" w:eastAsia="en-US"/>
        </w:rPr>
        <w:t xml:space="preserve"> Government,</w:t>
      </w:r>
      <w:r w:rsidR="000029A4">
        <w:rPr>
          <w:rFonts w:cs="Times New Roman"/>
          <w:lang w:val="en-US" w:eastAsia="en-US"/>
        </w:rPr>
        <w:t xml:space="preserve"> 1947—</w:t>
      </w:r>
      <w:r>
        <w:rPr>
          <w:rFonts w:cs="Times New Roman"/>
          <w:lang w:val="en-US" w:eastAsia="en-US"/>
        </w:rPr>
        <w:t>51, International Affairs, Volume. 59</w:t>
      </w:r>
      <w:r w:rsidR="00805E81">
        <w:rPr>
          <w:rFonts w:cs="Times New Roman"/>
          <w:lang w:val="en-US" w:eastAsia="en-US"/>
        </w:rPr>
        <w:t>, No. 1 (</w:t>
      </w:r>
      <w:r w:rsidR="0074656E">
        <w:rPr>
          <w:rFonts w:cs="Times New Roman"/>
          <w:lang w:val="en-US" w:eastAsia="en-US"/>
        </w:rPr>
        <w:t>Winter, 1982-1983), p</w:t>
      </w:r>
      <w:r w:rsidR="00805E81">
        <w:rPr>
          <w:rFonts w:cs="Times New Roman"/>
          <w:lang w:val="en-US" w:eastAsia="en-US"/>
        </w:rPr>
        <w:t>p.</w:t>
      </w:r>
      <w:r>
        <w:rPr>
          <w:rFonts w:cs="Times New Roman"/>
          <w:lang w:val="en-US" w:eastAsia="en-US"/>
        </w:rPr>
        <w:t xml:space="preserve"> 41—58.</w:t>
      </w:r>
    </w:p>
    <w:p w14:paraId="365E5F01" w14:textId="77777777" w:rsidR="00805E81" w:rsidRDefault="00805E81" w:rsidP="001642FB">
      <w:pPr>
        <w:widowControl w:val="0"/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</w:p>
    <w:p w14:paraId="5D6F7770" w14:textId="77777777" w:rsidR="00E941EA" w:rsidRDefault="00E941EA" w:rsidP="001642FB">
      <w:pPr>
        <w:widowControl w:val="0"/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  <w:r>
        <w:rPr>
          <w:rFonts w:cs="Times New Roman"/>
          <w:lang w:val="en-US" w:eastAsia="en-US"/>
        </w:rPr>
        <w:t>POSEL, D.: The Meaning of Apartheid before 1948: Conflicting Interests and</w:t>
      </w:r>
      <w:r w:rsidR="000029A4">
        <w:rPr>
          <w:rFonts w:cs="Times New Roman"/>
          <w:lang w:val="en-US" w:eastAsia="en-US"/>
        </w:rPr>
        <w:t xml:space="preserve"> </w:t>
      </w:r>
      <w:r>
        <w:rPr>
          <w:rFonts w:cs="Times New Roman"/>
          <w:lang w:val="en-US" w:eastAsia="en-US"/>
        </w:rPr>
        <w:t>Forces within the Afrikaner Nationalist Alliance, Journal of Southern African</w:t>
      </w:r>
      <w:r w:rsidR="000029A4">
        <w:rPr>
          <w:rFonts w:cs="Times New Roman"/>
          <w:lang w:val="en-US" w:eastAsia="en-US"/>
        </w:rPr>
        <w:t xml:space="preserve"> </w:t>
      </w:r>
      <w:r>
        <w:rPr>
          <w:rFonts w:cs="Times New Roman"/>
          <w:lang w:val="en-US" w:eastAsia="en-US"/>
        </w:rPr>
        <w:t>Studies, V</w:t>
      </w:r>
      <w:r w:rsidR="00805E81">
        <w:rPr>
          <w:rFonts w:cs="Times New Roman"/>
          <w:lang w:val="en-US" w:eastAsia="en-US"/>
        </w:rPr>
        <w:t>olume 14, No. 1 (October</w:t>
      </w:r>
      <w:r w:rsidR="0074656E">
        <w:rPr>
          <w:rFonts w:cs="Times New Roman"/>
          <w:lang w:val="en-US" w:eastAsia="en-US"/>
        </w:rPr>
        <w:t xml:space="preserve"> 1987), p</w:t>
      </w:r>
      <w:r w:rsidR="00805E81">
        <w:rPr>
          <w:rFonts w:cs="Times New Roman"/>
          <w:lang w:val="en-US" w:eastAsia="en-US"/>
        </w:rPr>
        <w:t>p.</w:t>
      </w:r>
      <w:r>
        <w:rPr>
          <w:rFonts w:cs="Times New Roman"/>
          <w:lang w:val="en-US" w:eastAsia="en-US"/>
        </w:rPr>
        <w:t xml:space="preserve"> 123—139.</w:t>
      </w:r>
    </w:p>
    <w:p w14:paraId="1845E7DF" w14:textId="77777777" w:rsidR="006627A5" w:rsidRDefault="006627A5" w:rsidP="001642FB">
      <w:pPr>
        <w:widowControl w:val="0"/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</w:p>
    <w:p w14:paraId="4CDD03DE" w14:textId="77777777" w:rsidR="00E941EA" w:rsidRDefault="00E941EA" w:rsidP="001642FB">
      <w:pPr>
        <w:widowControl w:val="0"/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  <w:r>
        <w:rPr>
          <w:rFonts w:cs="Times New Roman"/>
          <w:lang w:val="en-US" w:eastAsia="en-US"/>
        </w:rPr>
        <w:t>RITNER, S. R.: The Dutch Reformed Church and Apartheid, Journal of</w:t>
      </w:r>
      <w:r w:rsidR="000029A4">
        <w:rPr>
          <w:rFonts w:cs="Times New Roman"/>
          <w:lang w:val="en-US" w:eastAsia="en-US"/>
        </w:rPr>
        <w:t xml:space="preserve"> </w:t>
      </w:r>
      <w:r>
        <w:rPr>
          <w:rFonts w:cs="Times New Roman"/>
          <w:lang w:val="en-US" w:eastAsia="en-US"/>
        </w:rPr>
        <w:t>Contemporary History, Volume 2, No. 4, Chur</w:t>
      </w:r>
      <w:r w:rsidR="00805E81">
        <w:rPr>
          <w:rFonts w:cs="Times New Roman"/>
          <w:lang w:val="en-US" w:eastAsia="en-US"/>
        </w:rPr>
        <w:t>ch and Politics (October</w:t>
      </w:r>
      <w:r w:rsidR="0074656E">
        <w:rPr>
          <w:rFonts w:cs="Times New Roman"/>
          <w:lang w:val="en-US" w:eastAsia="en-US"/>
        </w:rPr>
        <w:t xml:space="preserve"> 1967), p</w:t>
      </w:r>
      <w:r w:rsidR="00805E81">
        <w:rPr>
          <w:rFonts w:cs="Times New Roman"/>
          <w:lang w:val="en-US" w:eastAsia="en-US"/>
        </w:rPr>
        <w:t>p.</w:t>
      </w:r>
      <w:r w:rsidR="000029A4">
        <w:rPr>
          <w:rFonts w:cs="Times New Roman"/>
          <w:lang w:val="en-US" w:eastAsia="en-US"/>
        </w:rPr>
        <w:t> </w:t>
      </w:r>
      <w:r>
        <w:rPr>
          <w:rFonts w:cs="Times New Roman"/>
          <w:lang w:val="en-US" w:eastAsia="en-US"/>
        </w:rPr>
        <w:t>17—37.</w:t>
      </w:r>
    </w:p>
    <w:p w14:paraId="55EA3BC8" w14:textId="77777777" w:rsidR="00E941EA" w:rsidRDefault="00E941EA" w:rsidP="001642FB">
      <w:pPr>
        <w:jc w:val="both"/>
        <w:rPr>
          <w:rFonts w:cs="Times New Roman"/>
          <w:lang w:val="en-US" w:eastAsia="en-US"/>
        </w:rPr>
      </w:pPr>
    </w:p>
    <w:p w14:paraId="16044339" w14:textId="77777777" w:rsidR="00E941EA" w:rsidRDefault="00E941EA" w:rsidP="000029A4">
      <w:pPr>
        <w:widowControl w:val="0"/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  <w:r>
        <w:rPr>
          <w:rFonts w:cs="Times New Roman"/>
          <w:lang w:val="en-US" w:eastAsia="en-US"/>
        </w:rPr>
        <w:t>ROSS, N.: The Springbok and the Skunk: War Veterans and the Politics of</w:t>
      </w:r>
      <w:r w:rsidR="000029A4">
        <w:rPr>
          <w:rFonts w:cs="Times New Roman"/>
          <w:lang w:val="en-US" w:eastAsia="en-US"/>
        </w:rPr>
        <w:t xml:space="preserve"> </w:t>
      </w:r>
      <w:r>
        <w:rPr>
          <w:rFonts w:cs="Times New Roman"/>
          <w:lang w:val="en-US" w:eastAsia="en-US"/>
        </w:rPr>
        <w:t>Whiteness in South Africa during the 1940s and 1950s, Journal of Southern</w:t>
      </w:r>
      <w:r w:rsidR="000029A4">
        <w:rPr>
          <w:rFonts w:cs="Times New Roman"/>
          <w:lang w:val="en-US" w:eastAsia="en-US"/>
        </w:rPr>
        <w:t xml:space="preserve"> </w:t>
      </w:r>
      <w:r>
        <w:rPr>
          <w:rFonts w:cs="Times New Roman"/>
          <w:lang w:val="en-US" w:eastAsia="en-US"/>
        </w:rPr>
        <w:t>African Studies, Vol.</w:t>
      </w:r>
      <w:r w:rsidR="0074656E">
        <w:rPr>
          <w:rFonts w:cs="Times New Roman"/>
          <w:lang w:val="en-US" w:eastAsia="en-US"/>
        </w:rPr>
        <w:t xml:space="preserve"> 35, Issue 3, September 2009, p</w:t>
      </w:r>
      <w:r w:rsidR="00805E81">
        <w:rPr>
          <w:rFonts w:cs="Times New Roman"/>
          <w:lang w:val="en-US" w:eastAsia="en-US"/>
        </w:rPr>
        <w:t>p.</w:t>
      </w:r>
      <w:r>
        <w:rPr>
          <w:rFonts w:cs="Times New Roman"/>
          <w:lang w:val="en-US" w:eastAsia="en-US"/>
        </w:rPr>
        <w:t xml:space="preserve"> 643—661.</w:t>
      </w:r>
    </w:p>
    <w:p w14:paraId="3C9393D6" w14:textId="77777777" w:rsidR="00E941EA" w:rsidRDefault="00E941EA" w:rsidP="001642FB">
      <w:pPr>
        <w:jc w:val="both"/>
        <w:rPr>
          <w:rFonts w:cs="Times New Roman"/>
          <w:lang w:val="en-US" w:eastAsia="en-US"/>
        </w:rPr>
      </w:pPr>
    </w:p>
    <w:p w14:paraId="049B4014" w14:textId="77777777" w:rsidR="00E941EA" w:rsidRDefault="00E941EA" w:rsidP="001642FB">
      <w:pPr>
        <w:widowControl w:val="0"/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  <w:r>
        <w:rPr>
          <w:rFonts w:cs="Times New Roman"/>
          <w:lang w:val="en-US" w:eastAsia="en-US"/>
        </w:rPr>
        <w:t>STEWARD, A.: The British Government and the South African Neutrality Crisis,</w:t>
      </w:r>
      <w:r w:rsidR="000029A4">
        <w:rPr>
          <w:rFonts w:cs="Times New Roman"/>
          <w:lang w:val="en-US" w:eastAsia="en-US"/>
        </w:rPr>
        <w:t xml:space="preserve"> 1938—</w:t>
      </w:r>
      <w:r>
        <w:rPr>
          <w:rFonts w:cs="Times New Roman"/>
          <w:lang w:val="en-US" w:eastAsia="en-US"/>
        </w:rPr>
        <w:t xml:space="preserve">39, The English Historical </w:t>
      </w:r>
      <w:r w:rsidR="00805E81">
        <w:rPr>
          <w:rFonts w:cs="Times New Roman"/>
          <w:lang w:val="en-US" w:eastAsia="en-US"/>
        </w:rPr>
        <w:t>Review, Vol. 123, No. 503 (August</w:t>
      </w:r>
      <w:r>
        <w:rPr>
          <w:rFonts w:cs="Times New Roman"/>
          <w:lang w:val="en-US" w:eastAsia="en-US"/>
        </w:rPr>
        <w:t xml:space="preserve"> 2008), </w:t>
      </w:r>
      <w:r w:rsidR="000029A4">
        <w:rPr>
          <w:rFonts w:cs="Times New Roman"/>
          <w:lang w:val="en-US" w:eastAsia="en-US"/>
        </w:rPr>
        <w:t>pp. </w:t>
      </w:r>
      <w:r>
        <w:rPr>
          <w:rFonts w:cs="Times New Roman"/>
          <w:lang w:val="en-US" w:eastAsia="en-US"/>
        </w:rPr>
        <w:t>947—972.</w:t>
      </w:r>
    </w:p>
    <w:p w14:paraId="52F5EFBE" w14:textId="77777777" w:rsidR="00805E81" w:rsidRDefault="00805E81" w:rsidP="001642FB">
      <w:pPr>
        <w:widowControl w:val="0"/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</w:p>
    <w:p w14:paraId="3FFB39DE" w14:textId="77777777" w:rsidR="00E941EA" w:rsidRDefault="00E941EA" w:rsidP="000029A4">
      <w:pPr>
        <w:widowControl w:val="0"/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  <w:r>
        <w:rPr>
          <w:rFonts w:cs="Times New Roman"/>
          <w:lang w:val="en-US" w:eastAsia="en-US"/>
        </w:rPr>
        <w:t xml:space="preserve">STEWART, A.: </w:t>
      </w:r>
      <w:r w:rsidR="009902EC">
        <w:rPr>
          <w:lang w:val="en-GB"/>
        </w:rPr>
        <w:t>“</w:t>
      </w:r>
      <w:r>
        <w:rPr>
          <w:rFonts w:cs="Times New Roman"/>
          <w:lang w:val="en-US" w:eastAsia="en-US"/>
        </w:rPr>
        <w:t xml:space="preserve">The </w:t>
      </w:r>
      <w:proofErr w:type="spellStart"/>
      <w:r>
        <w:rPr>
          <w:rFonts w:cs="Times New Roman"/>
          <w:lang w:val="en-US" w:eastAsia="en-US"/>
        </w:rPr>
        <w:t>Klopper</w:t>
      </w:r>
      <w:proofErr w:type="spellEnd"/>
      <w:r>
        <w:rPr>
          <w:rFonts w:cs="Times New Roman"/>
          <w:lang w:val="en-US" w:eastAsia="en-US"/>
        </w:rPr>
        <w:t xml:space="preserve"> Affair</w:t>
      </w:r>
      <w:r w:rsidR="009902EC">
        <w:rPr>
          <w:lang w:val="en-GB"/>
        </w:rPr>
        <w:t>”</w:t>
      </w:r>
      <w:r>
        <w:rPr>
          <w:rFonts w:cs="Times New Roman"/>
          <w:lang w:val="en-US" w:eastAsia="en-US"/>
        </w:rPr>
        <w:t>: Anglo-South African Relations and the</w:t>
      </w:r>
      <w:r w:rsidR="000029A4">
        <w:rPr>
          <w:rFonts w:cs="Times New Roman"/>
          <w:lang w:val="en-US" w:eastAsia="en-US"/>
        </w:rPr>
        <w:t xml:space="preserve"> </w:t>
      </w:r>
      <w:r>
        <w:rPr>
          <w:rFonts w:cs="Times New Roman"/>
          <w:lang w:val="en-US" w:eastAsia="en-US"/>
        </w:rPr>
        <w:t xml:space="preserve">Surrender of the </w:t>
      </w:r>
      <w:proofErr w:type="spellStart"/>
      <w:r>
        <w:rPr>
          <w:rFonts w:cs="Times New Roman"/>
          <w:lang w:val="en-US" w:eastAsia="en-US"/>
        </w:rPr>
        <w:t>Tobruk</w:t>
      </w:r>
      <w:proofErr w:type="spellEnd"/>
      <w:r>
        <w:rPr>
          <w:rFonts w:cs="Times New Roman"/>
          <w:lang w:val="en-US" w:eastAsia="en-US"/>
        </w:rPr>
        <w:t xml:space="preserve"> Garrison, Twentieth Century British History, Volume</w:t>
      </w:r>
      <w:r w:rsidR="000029A4">
        <w:rPr>
          <w:rFonts w:cs="Times New Roman"/>
          <w:lang w:val="en-US" w:eastAsia="en-US"/>
        </w:rPr>
        <w:t> </w:t>
      </w:r>
      <w:r w:rsidR="0074656E">
        <w:rPr>
          <w:rFonts w:cs="Times New Roman"/>
          <w:lang w:val="en-US" w:eastAsia="en-US"/>
        </w:rPr>
        <w:t>17, Issue 4, p</w:t>
      </w:r>
      <w:r w:rsidR="00805E81">
        <w:rPr>
          <w:rFonts w:cs="Times New Roman"/>
          <w:lang w:val="en-US" w:eastAsia="en-US"/>
        </w:rPr>
        <w:t>p.</w:t>
      </w:r>
      <w:r>
        <w:rPr>
          <w:rFonts w:cs="Times New Roman"/>
          <w:lang w:val="en-US" w:eastAsia="en-US"/>
        </w:rPr>
        <w:t xml:space="preserve"> 516—544.</w:t>
      </w:r>
    </w:p>
    <w:p w14:paraId="23E7DE6E" w14:textId="77777777" w:rsidR="00E941EA" w:rsidRDefault="00E941EA" w:rsidP="001642FB">
      <w:pPr>
        <w:jc w:val="both"/>
        <w:rPr>
          <w:rFonts w:cs="Times New Roman"/>
          <w:lang w:val="en-US" w:eastAsia="en-US"/>
        </w:rPr>
      </w:pPr>
    </w:p>
    <w:p w14:paraId="114CE134" w14:textId="77777777" w:rsidR="00E941EA" w:rsidRPr="000029A4" w:rsidRDefault="00E941EA" w:rsidP="000029A4">
      <w:pPr>
        <w:widowControl w:val="0"/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  <w:r>
        <w:rPr>
          <w:rFonts w:cs="Times New Roman"/>
          <w:lang w:val="en-US" w:eastAsia="en-US"/>
        </w:rPr>
        <w:t>TEER-TOMASELLI, R.: In service of Empire: the South African Broadcasting</w:t>
      </w:r>
      <w:r w:rsidR="000029A4">
        <w:rPr>
          <w:rFonts w:cs="Times New Roman"/>
          <w:lang w:val="en-US" w:eastAsia="en-US"/>
        </w:rPr>
        <w:t xml:space="preserve"> </w:t>
      </w:r>
      <w:r>
        <w:rPr>
          <w:rFonts w:cs="Times New Roman"/>
          <w:lang w:val="en-US" w:eastAsia="en-US"/>
        </w:rPr>
        <w:t>Corporation during World War II, Critical A</w:t>
      </w:r>
      <w:r w:rsidR="00805E81">
        <w:rPr>
          <w:rFonts w:cs="Times New Roman"/>
          <w:lang w:val="en-US" w:eastAsia="en-US"/>
        </w:rPr>
        <w:t>rts, Volume 28 Issue 6 (2014), pp</w:t>
      </w:r>
      <w:r>
        <w:rPr>
          <w:rFonts w:cs="Times New Roman"/>
          <w:lang w:val="en-US" w:eastAsia="en-US"/>
        </w:rPr>
        <w:t>.</w:t>
      </w:r>
      <w:r w:rsidR="000029A4">
        <w:rPr>
          <w:rFonts w:cs="Times New Roman"/>
          <w:lang w:val="en-US" w:eastAsia="en-US"/>
        </w:rPr>
        <w:t> </w:t>
      </w:r>
      <w:r>
        <w:rPr>
          <w:rFonts w:cs="Times New Roman"/>
          <w:sz w:val="26"/>
          <w:szCs w:val="26"/>
          <w:lang w:val="en-US" w:eastAsia="en-US"/>
        </w:rPr>
        <w:t>879—904,</w:t>
      </w:r>
    </w:p>
    <w:p w14:paraId="4D68470E" w14:textId="77777777" w:rsidR="00E941EA" w:rsidRDefault="00E941EA" w:rsidP="001642FB">
      <w:pPr>
        <w:jc w:val="both"/>
        <w:rPr>
          <w:rFonts w:cs="Times New Roman"/>
          <w:sz w:val="26"/>
          <w:szCs w:val="26"/>
          <w:lang w:val="en-US" w:eastAsia="en-US"/>
        </w:rPr>
      </w:pPr>
    </w:p>
    <w:p w14:paraId="347AC2A5" w14:textId="77777777" w:rsidR="00E941EA" w:rsidRDefault="00E941EA" w:rsidP="001642FB">
      <w:pPr>
        <w:widowControl w:val="0"/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  <w:r>
        <w:rPr>
          <w:rFonts w:cs="Times New Roman"/>
          <w:lang w:val="en-US" w:eastAsia="en-US"/>
        </w:rPr>
        <w:t>TIRYAKIAN, E.: Apartheid and Politics in South Africa, The Journal of Politics,</w:t>
      </w:r>
      <w:r w:rsidR="000029A4">
        <w:rPr>
          <w:rFonts w:cs="Times New Roman"/>
          <w:lang w:val="en-US" w:eastAsia="en-US"/>
        </w:rPr>
        <w:t xml:space="preserve"> </w:t>
      </w:r>
      <w:r w:rsidR="00805E81">
        <w:rPr>
          <w:rFonts w:cs="Times New Roman"/>
          <w:lang w:val="en-US" w:eastAsia="en-US"/>
        </w:rPr>
        <w:t>Volume 22, No. 4 (November 1960), pp</w:t>
      </w:r>
      <w:r>
        <w:rPr>
          <w:rFonts w:cs="Times New Roman"/>
          <w:lang w:val="en-US" w:eastAsia="en-US"/>
        </w:rPr>
        <w:t>. 682—697.</w:t>
      </w:r>
    </w:p>
    <w:p w14:paraId="648A169F" w14:textId="77777777" w:rsidR="00E941EA" w:rsidRDefault="00E941EA" w:rsidP="001642FB">
      <w:pPr>
        <w:widowControl w:val="0"/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</w:p>
    <w:p w14:paraId="2092B412" w14:textId="77777777" w:rsidR="00E941EA" w:rsidRDefault="00E941EA" w:rsidP="000029A4">
      <w:pPr>
        <w:widowControl w:val="0"/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  <w:r>
        <w:rPr>
          <w:rFonts w:cs="Times New Roman"/>
          <w:lang w:val="en-US" w:eastAsia="en-US"/>
        </w:rPr>
        <w:t>UYS, S.: Apartheid: Opium of the Afrikan</w:t>
      </w:r>
      <w:r w:rsidR="00805E81">
        <w:rPr>
          <w:rFonts w:cs="Times New Roman"/>
          <w:lang w:val="en-US" w:eastAsia="en-US"/>
        </w:rPr>
        <w:t>er, Transition, No. 19 (1965), pp</w:t>
      </w:r>
      <w:r>
        <w:rPr>
          <w:rFonts w:cs="Times New Roman"/>
          <w:lang w:val="en-US" w:eastAsia="en-US"/>
        </w:rPr>
        <w:t>. 13—16.</w:t>
      </w:r>
    </w:p>
    <w:p w14:paraId="3712D601" w14:textId="77777777" w:rsidR="00E941EA" w:rsidRDefault="00E941EA" w:rsidP="001642FB">
      <w:pPr>
        <w:jc w:val="both"/>
        <w:rPr>
          <w:rFonts w:cs="Times New Roman"/>
          <w:lang w:val="en-US" w:eastAsia="en-US"/>
        </w:rPr>
      </w:pPr>
    </w:p>
    <w:p w14:paraId="68A8B86E" w14:textId="77777777" w:rsidR="004B4A5F" w:rsidRDefault="004B4A5F" w:rsidP="001642FB">
      <w:pPr>
        <w:jc w:val="both"/>
        <w:rPr>
          <w:rFonts w:cs="Times New Roman"/>
          <w:lang w:val="en-US" w:eastAsia="en-US"/>
        </w:rPr>
      </w:pPr>
      <w:r>
        <w:rPr>
          <w:rFonts w:cs="Times New Roman"/>
          <w:lang w:val="en-US" w:eastAsia="en-US"/>
        </w:rPr>
        <w:t xml:space="preserve">VISSEL, W.: Trend in South African Historiography and the Present State of Historical Research, available at: </w:t>
      </w:r>
      <w:hyperlink r:id="rId8" w:history="1">
        <w:r w:rsidRPr="00643B9D">
          <w:rPr>
            <w:rStyle w:val="Hyperlink"/>
            <w:rFonts w:cs="Times New Roman"/>
            <w:lang w:val="en-US" w:eastAsia="en-US"/>
          </w:rPr>
          <w:t>http://www.academia.edu/2874752/trends_in_south_african_Historiography_and_the_present_state_of_Historical_research</w:t>
        </w:r>
      </w:hyperlink>
    </w:p>
    <w:p w14:paraId="2BB84C86" w14:textId="77777777" w:rsidR="004B4A5F" w:rsidRDefault="004B4A5F" w:rsidP="001642FB">
      <w:pPr>
        <w:jc w:val="both"/>
        <w:rPr>
          <w:rFonts w:cs="Times New Roman"/>
          <w:lang w:val="en-US" w:eastAsia="en-US"/>
        </w:rPr>
      </w:pPr>
    </w:p>
    <w:p w14:paraId="10531082" w14:textId="5671CE70" w:rsidR="00FC529D" w:rsidRDefault="00E941EA" w:rsidP="000029A4">
      <w:pPr>
        <w:widowControl w:val="0"/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  <w:r>
        <w:rPr>
          <w:rFonts w:cs="Times New Roman"/>
          <w:lang w:val="en-US" w:eastAsia="en-US"/>
        </w:rPr>
        <w:lastRenderedPageBreak/>
        <w:t>WADDY, N. L.: The fork in the road? British reactions to the election of an</w:t>
      </w:r>
      <w:r w:rsidR="000029A4">
        <w:rPr>
          <w:rFonts w:cs="Times New Roman"/>
          <w:lang w:val="en-US" w:eastAsia="en-US"/>
        </w:rPr>
        <w:t xml:space="preserve"> </w:t>
      </w:r>
      <w:r>
        <w:rPr>
          <w:rFonts w:cs="Times New Roman"/>
          <w:lang w:val="en-US" w:eastAsia="en-US"/>
        </w:rPr>
        <w:t xml:space="preserve">apartheid government in South Africa, May 1948, </w:t>
      </w:r>
      <w:proofErr w:type="spellStart"/>
      <w:r>
        <w:rPr>
          <w:rFonts w:cs="Times New Roman"/>
          <w:lang w:val="en-US" w:eastAsia="en-US"/>
        </w:rPr>
        <w:t>Historia</w:t>
      </w:r>
      <w:proofErr w:type="spellEnd"/>
      <w:r>
        <w:rPr>
          <w:rFonts w:cs="Times New Roman"/>
          <w:lang w:val="en-US" w:eastAsia="en-US"/>
        </w:rPr>
        <w:t>, Vol. 55, Issue 1</w:t>
      </w:r>
      <w:r w:rsidR="000029A4">
        <w:rPr>
          <w:rFonts w:cs="Times New Roman"/>
          <w:lang w:val="en-US" w:eastAsia="en-US"/>
        </w:rPr>
        <w:t xml:space="preserve"> </w:t>
      </w:r>
      <w:r w:rsidR="00A1109D">
        <w:rPr>
          <w:rFonts w:cs="Times New Roman"/>
          <w:lang w:val="en-US" w:eastAsia="en-US"/>
        </w:rPr>
        <w:t>(May</w:t>
      </w:r>
      <w:r w:rsidR="00805E81">
        <w:rPr>
          <w:rFonts w:cs="Times New Roman"/>
          <w:lang w:val="en-US" w:eastAsia="en-US"/>
        </w:rPr>
        <w:t xml:space="preserve"> 2010), pp</w:t>
      </w:r>
      <w:r>
        <w:rPr>
          <w:rFonts w:cs="Times New Roman"/>
          <w:lang w:val="en-US" w:eastAsia="en-US"/>
        </w:rPr>
        <w:t>.78—89.</w:t>
      </w:r>
      <w:bookmarkStart w:id="0" w:name="_GoBack"/>
      <w:bookmarkEnd w:id="0"/>
    </w:p>
    <w:sectPr w:rsidR="00FC529D" w:rsidSect="00C013DA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1C51A" w14:textId="77777777" w:rsidR="00FC529D" w:rsidRDefault="00FC529D" w:rsidP="0088488A">
      <w:r>
        <w:separator/>
      </w:r>
    </w:p>
  </w:endnote>
  <w:endnote w:type="continuationSeparator" w:id="0">
    <w:p w14:paraId="579F6A81" w14:textId="77777777" w:rsidR="00FC529D" w:rsidRDefault="00FC529D" w:rsidP="0088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6F0EB" w14:textId="77777777" w:rsidR="00FC529D" w:rsidRDefault="00FC529D" w:rsidP="006044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094CDA" w14:textId="77777777" w:rsidR="00FC529D" w:rsidRDefault="00FC529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535D2" w14:textId="77777777" w:rsidR="00FC529D" w:rsidRDefault="00FC529D" w:rsidP="006044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72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70B6F2" w14:textId="77777777" w:rsidR="00FC529D" w:rsidRDefault="00FC52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DBBBD" w14:textId="77777777" w:rsidR="00FC529D" w:rsidRDefault="00FC529D" w:rsidP="0088488A">
      <w:r>
        <w:separator/>
      </w:r>
    </w:p>
  </w:footnote>
  <w:footnote w:type="continuationSeparator" w:id="0">
    <w:p w14:paraId="3AA3CF2C" w14:textId="77777777" w:rsidR="00FC529D" w:rsidRDefault="00FC529D" w:rsidP="00884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90"/>
    <w:rsid w:val="000029A4"/>
    <w:rsid w:val="000313A3"/>
    <w:rsid w:val="00052C87"/>
    <w:rsid w:val="000627D8"/>
    <w:rsid w:val="0008720A"/>
    <w:rsid w:val="000A00AC"/>
    <w:rsid w:val="000E32A3"/>
    <w:rsid w:val="001642FB"/>
    <w:rsid w:val="001A76AD"/>
    <w:rsid w:val="001B0C40"/>
    <w:rsid w:val="001E5905"/>
    <w:rsid w:val="001E7B90"/>
    <w:rsid w:val="00235D4D"/>
    <w:rsid w:val="00241784"/>
    <w:rsid w:val="002750C2"/>
    <w:rsid w:val="00337D8E"/>
    <w:rsid w:val="00350B6D"/>
    <w:rsid w:val="00376013"/>
    <w:rsid w:val="003A2248"/>
    <w:rsid w:val="003F2CBC"/>
    <w:rsid w:val="003F63ED"/>
    <w:rsid w:val="00412B94"/>
    <w:rsid w:val="00466922"/>
    <w:rsid w:val="004B4A5F"/>
    <w:rsid w:val="004F67DE"/>
    <w:rsid w:val="0051588B"/>
    <w:rsid w:val="00600829"/>
    <w:rsid w:val="006044B2"/>
    <w:rsid w:val="00644BD3"/>
    <w:rsid w:val="006627A5"/>
    <w:rsid w:val="006824BE"/>
    <w:rsid w:val="006D066F"/>
    <w:rsid w:val="0074656E"/>
    <w:rsid w:val="007B0075"/>
    <w:rsid w:val="007B4007"/>
    <w:rsid w:val="00805E81"/>
    <w:rsid w:val="0084078F"/>
    <w:rsid w:val="0088488A"/>
    <w:rsid w:val="009034A0"/>
    <w:rsid w:val="009179C4"/>
    <w:rsid w:val="00955622"/>
    <w:rsid w:val="009902EC"/>
    <w:rsid w:val="00A048E4"/>
    <w:rsid w:val="00A1109D"/>
    <w:rsid w:val="00A747D5"/>
    <w:rsid w:val="00AC2D04"/>
    <w:rsid w:val="00AE137E"/>
    <w:rsid w:val="00B23B54"/>
    <w:rsid w:val="00B82DD4"/>
    <w:rsid w:val="00C013DA"/>
    <w:rsid w:val="00C641A3"/>
    <w:rsid w:val="00C80C52"/>
    <w:rsid w:val="00CA6D44"/>
    <w:rsid w:val="00D16CE1"/>
    <w:rsid w:val="00D17C4D"/>
    <w:rsid w:val="00D7118A"/>
    <w:rsid w:val="00D71421"/>
    <w:rsid w:val="00DF505A"/>
    <w:rsid w:val="00E042C5"/>
    <w:rsid w:val="00E941EA"/>
    <w:rsid w:val="00EB1DEF"/>
    <w:rsid w:val="00EB3E84"/>
    <w:rsid w:val="00EF3BA7"/>
    <w:rsid w:val="00F03FC4"/>
    <w:rsid w:val="00F60CB5"/>
    <w:rsid w:val="00FC529D"/>
    <w:rsid w:val="00FD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5855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82DD4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82DD4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82DD4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DD4"/>
    <w:rPr>
      <w:rFonts w:ascii="Times New Roman" w:eastAsiaTheme="majorEastAsia" w:hAnsi="Times New Roman" w:cstheme="majorBidi"/>
      <w:b/>
      <w:bCs/>
      <w:color w:val="345A8A" w:themeColor="accent1" w:themeShade="B5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2DD4"/>
    <w:rPr>
      <w:rFonts w:ascii="Times New Roman" w:eastAsiaTheme="majorEastAsia" w:hAnsi="Times New Roman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2DD4"/>
    <w:rPr>
      <w:rFonts w:ascii="Times New Roman" w:eastAsiaTheme="majorEastAsia" w:hAnsi="Times New Roman" w:cstheme="majorBidi"/>
      <w:b/>
      <w:bCs/>
      <w:color w:val="4F81BD" w:themeColor="accent1"/>
    </w:rPr>
  </w:style>
  <w:style w:type="paragraph" w:customStyle="1" w:styleId="Diplomka">
    <w:name w:val="Diplomka"/>
    <w:basedOn w:val="TOC2"/>
    <w:next w:val="Normal"/>
    <w:qFormat/>
    <w:rsid w:val="00D17C4D"/>
    <w:pPr>
      <w:tabs>
        <w:tab w:val="left" w:pos="438"/>
        <w:tab w:val="right" w:pos="8290"/>
      </w:tabs>
      <w:spacing w:after="0"/>
      <w:ind w:left="0"/>
    </w:pPr>
    <w:rPr>
      <w:smallCaps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17C4D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0E32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0C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488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88A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8488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88A"/>
    <w:rPr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15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8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88B"/>
    <w:rPr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88B"/>
    <w:rPr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51588B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8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88B"/>
    <w:rPr>
      <w:rFonts w:ascii="Segoe UI" w:hAnsi="Segoe UI" w:cs="Segoe UI"/>
      <w:sz w:val="18"/>
      <w:szCs w:val="18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C013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82DD4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82DD4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82DD4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DD4"/>
    <w:rPr>
      <w:rFonts w:ascii="Times New Roman" w:eastAsiaTheme="majorEastAsia" w:hAnsi="Times New Roman" w:cstheme="majorBidi"/>
      <w:b/>
      <w:bCs/>
      <w:color w:val="345A8A" w:themeColor="accent1" w:themeShade="B5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2DD4"/>
    <w:rPr>
      <w:rFonts w:ascii="Times New Roman" w:eastAsiaTheme="majorEastAsia" w:hAnsi="Times New Roman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2DD4"/>
    <w:rPr>
      <w:rFonts w:ascii="Times New Roman" w:eastAsiaTheme="majorEastAsia" w:hAnsi="Times New Roman" w:cstheme="majorBidi"/>
      <w:b/>
      <w:bCs/>
      <w:color w:val="4F81BD" w:themeColor="accent1"/>
    </w:rPr>
  </w:style>
  <w:style w:type="paragraph" w:customStyle="1" w:styleId="Diplomka">
    <w:name w:val="Diplomka"/>
    <w:basedOn w:val="TOC2"/>
    <w:next w:val="Normal"/>
    <w:qFormat/>
    <w:rsid w:val="00D17C4D"/>
    <w:pPr>
      <w:tabs>
        <w:tab w:val="left" w:pos="438"/>
        <w:tab w:val="right" w:pos="8290"/>
      </w:tabs>
      <w:spacing w:after="0"/>
      <w:ind w:left="0"/>
    </w:pPr>
    <w:rPr>
      <w:smallCaps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17C4D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0E32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0C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488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88A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8488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88A"/>
    <w:rPr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15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8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88B"/>
    <w:rPr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88B"/>
    <w:rPr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51588B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8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88B"/>
    <w:rPr>
      <w:rFonts w:ascii="Segoe UI" w:hAnsi="Segoe UI" w:cs="Segoe UI"/>
      <w:sz w:val="18"/>
      <w:szCs w:val="18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C01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core.ac.uk/download/pdf/39667624.pdf" TargetMode="External"/><Relationship Id="rId8" Type="http://schemas.openxmlformats.org/officeDocument/2006/relationships/hyperlink" Target="http://www.academia.edu/2874752/trends_in_south_african_Historiography_and_the_present_state_of_Historical_research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1464</Words>
  <Characters>8349</Characters>
  <Application>Microsoft Macintosh Word</Application>
  <DocSecurity>0</DocSecurity>
  <Lines>69</Lines>
  <Paragraphs>19</Paragraphs>
  <ScaleCrop>false</ScaleCrop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Mikulas Touska</cp:lastModifiedBy>
  <cp:revision>10</cp:revision>
  <dcterms:created xsi:type="dcterms:W3CDTF">2019-02-27T12:03:00Z</dcterms:created>
  <dcterms:modified xsi:type="dcterms:W3CDTF">2019-03-10T15:40:00Z</dcterms:modified>
</cp:coreProperties>
</file>