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029EE" w14:textId="6FFB7D68" w:rsidR="00873E46" w:rsidRPr="00CB579A" w:rsidRDefault="00873E46" w:rsidP="00873E46">
      <w:pPr>
        <w:suppressAutoHyphens/>
        <w:spacing w:before="120" w:after="60" w:line="120" w:lineRule="auto"/>
        <w:jc w:val="both"/>
        <w:outlineLvl w:val="1"/>
        <w:rPr>
          <w:szCs w:val="20"/>
          <w:lang w:eastAsia="ar-SA"/>
        </w:rPr>
      </w:pPr>
      <w:r w:rsidRPr="00CB579A">
        <w:rPr>
          <w:b/>
          <w:szCs w:val="20"/>
          <w:u w:val="single"/>
          <w:lang w:eastAsia="ar-SA"/>
        </w:rPr>
        <w:t>Katedra trestního práva</w:t>
      </w:r>
      <w:r w:rsidRPr="00CB579A">
        <w:rPr>
          <w:b/>
          <w:szCs w:val="20"/>
          <w:lang w:eastAsia="ar-SA"/>
        </w:rPr>
        <w:tab/>
      </w:r>
      <w:r w:rsidRPr="00CB579A">
        <w:rPr>
          <w:b/>
          <w:szCs w:val="20"/>
          <w:lang w:eastAsia="ar-SA"/>
        </w:rPr>
        <w:tab/>
      </w:r>
      <w:r w:rsidRPr="00CB579A">
        <w:rPr>
          <w:b/>
          <w:szCs w:val="20"/>
          <w:lang w:eastAsia="ar-SA"/>
        </w:rPr>
        <w:tab/>
      </w:r>
      <w:r w:rsidRPr="00CB579A">
        <w:rPr>
          <w:b/>
          <w:szCs w:val="20"/>
          <w:lang w:eastAsia="ar-SA"/>
        </w:rPr>
        <w:tab/>
      </w:r>
      <w:r>
        <w:rPr>
          <w:b/>
          <w:szCs w:val="20"/>
          <w:lang w:eastAsia="ar-SA"/>
        </w:rPr>
        <w:tab/>
        <w:t>a</w:t>
      </w:r>
      <w:r w:rsidRPr="00CB579A">
        <w:rPr>
          <w:b/>
          <w:szCs w:val="20"/>
          <w:lang w:eastAsia="ar-SA"/>
        </w:rPr>
        <w:t>kademický rok 20</w:t>
      </w:r>
      <w:r>
        <w:rPr>
          <w:b/>
          <w:szCs w:val="20"/>
          <w:lang w:eastAsia="ar-SA"/>
        </w:rPr>
        <w:t>2</w:t>
      </w:r>
      <w:r w:rsidR="00FA5AF3">
        <w:rPr>
          <w:b/>
          <w:szCs w:val="20"/>
          <w:lang w:eastAsia="ar-SA"/>
        </w:rPr>
        <w:t>4</w:t>
      </w:r>
      <w:r w:rsidRPr="00CB579A">
        <w:rPr>
          <w:b/>
          <w:szCs w:val="20"/>
          <w:lang w:eastAsia="ar-SA"/>
        </w:rPr>
        <w:t>/20</w:t>
      </w:r>
      <w:r>
        <w:rPr>
          <w:b/>
          <w:szCs w:val="20"/>
          <w:lang w:eastAsia="ar-SA"/>
        </w:rPr>
        <w:t>2</w:t>
      </w:r>
      <w:r w:rsidR="00FA5AF3">
        <w:rPr>
          <w:b/>
          <w:szCs w:val="20"/>
          <w:lang w:eastAsia="ar-SA"/>
        </w:rPr>
        <w:t>5</w:t>
      </w:r>
    </w:p>
    <w:p w14:paraId="63B57716" w14:textId="68740272" w:rsidR="00873E46" w:rsidRPr="00CB579A" w:rsidRDefault="00873E46" w:rsidP="00873E46">
      <w:pPr>
        <w:suppressAutoHyphens/>
        <w:spacing w:before="120"/>
        <w:jc w:val="both"/>
        <w:rPr>
          <w:b/>
          <w:szCs w:val="20"/>
          <w:lang w:eastAsia="ar-SA"/>
        </w:rPr>
      </w:pPr>
      <w:r w:rsidRPr="00CB579A">
        <w:rPr>
          <w:sz w:val="20"/>
          <w:szCs w:val="20"/>
          <w:lang w:eastAsia="ar-SA"/>
        </w:rPr>
        <w:t xml:space="preserve"> </w:t>
      </w:r>
      <w:r w:rsidRPr="00CB579A">
        <w:rPr>
          <w:sz w:val="20"/>
          <w:szCs w:val="20"/>
          <w:lang w:eastAsia="ar-SA"/>
        </w:rPr>
        <w:tab/>
      </w:r>
      <w:r w:rsidRPr="00CB579A">
        <w:rPr>
          <w:sz w:val="20"/>
          <w:szCs w:val="20"/>
          <w:lang w:eastAsia="ar-SA"/>
        </w:rPr>
        <w:tab/>
      </w:r>
      <w:r w:rsidRPr="00CB579A">
        <w:rPr>
          <w:sz w:val="20"/>
          <w:szCs w:val="20"/>
          <w:lang w:eastAsia="ar-SA"/>
        </w:rPr>
        <w:tab/>
      </w:r>
      <w:r w:rsidRPr="00CB579A">
        <w:rPr>
          <w:sz w:val="20"/>
          <w:szCs w:val="20"/>
          <w:lang w:eastAsia="ar-SA"/>
        </w:rPr>
        <w:tab/>
      </w:r>
      <w:r w:rsidRPr="00CB579A">
        <w:rPr>
          <w:sz w:val="20"/>
          <w:szCs w:val="20"/>
          <w:lang w:eastAsia="ar-SA"/>
        </w:rPr>
        <w:tab/>
      </w:r>
      <w:r w:rsidRPr="00CB579A">
        <w:rPr>
          <w:sz w:val="20"/>
          <w:szCs w:val="20"/>
          <w:lang w:eastAsia="ar-SA"/>
        </w:rPr>
        <w:tab/>
      </w:r>
      <w:r w:rsidRPr="00CB579A"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 w:rsidR="00785A4B">
        <w:rPr>
          <w:b/>
          <w:szCs w:val="20"/>
          <w:lang w:eastAsia="ar-SA"/>
        </w:rPr>
        <w:t xml:space="preserve">zimní </w:t>
      </w:r>
      <w:r w:rsidRPr="00CB579A">
        <w:rPr>
          <w:b/>
          <w:szCs w:val="20"/>
          <w:lang w:eastAsia="ar-SA"/>
        </w:rPr>
        <w:t>semestr</w:t>
      </w:r>
    </w:p>
    <w:p w14:paraId="3911CCA1" w14:textId="77777777" w:rsidR="00381709" w:rsidRPr="00CA47B7" w:rsidRDefault="00381709" w:rsidP="00873E46">
      <w:pPr>
        <w:suppressAutoHyphens/>
        <w:spacing w:before="120"/>
        <w:rPr>
          <w:b/>
          <w:lang w:eastAsia="ar-SA"/>
        </w:rPr>
      </w:pPr>
    </w:p>
    <w:p w14:paraId="484D176A" w14:textId="6ABE7D6D" w:rsidR="00873E46" w:rsidRPr="00381709" w:rsidRDefault="00873E46" w:rsidP="00873E46">
      <w:pPr>
        <w:suppressAutoHyphens/>
        <w:spacing w:before="120"/>
        <w:jc w:val="center"/>
        <w:rPr>
          <w:b/>
          <w:spacing w:val="14"/>
          <w:sz w:val="30"/>
          <w:szCs w:val="20"/>
          <w:u w:val="single"/>
          <w:lang w:eastAsia="ar-SA"/>
        </w:rPr>
      </w:pPr>
      <w:r w:rsidRPr="00381709">
        <w:rPr>
          <w:b/>
          <w:spacing w:val="14"/>
          <w:sz w:val="36"/>
          <w:u w:val="single"/>
          <w:lang w:eastAsia="ar-SA"/>
        </w:rPr>
        <w:t>Program semi</w:t>
      </w:r>
      <w:r w:rsidR="00FA5AF3">
        <w:rPr>
          <w:b/>
          <w:spacing w:val="14"/>
          <w:sz w:val="36"/>
          <w:u w:val="single"/>
          <w:lang w:eastAsia="ar-SA"/>
        </w:rPr>
        <w:t>nářů z předmětu Trestní právo I</w:t>
      </w:r>
      <w:r w:rsidR="00F3668A">
        <w:rPr>
          <w:b/>
          <w:spacing w:val="14"/>
          <w:sz w:val="36"/>
          <w:u w:val="single"/>
          <w:lang w:eastAsia="ar-SA"/>
        </w:rPr>
        <w:t>II</w:t>
      </w:r>
      <w:r w:rsidR="00FA5AF3">
        <w:rPr>
          <w:b/>
          <w:spacing w:val="14"/>
          <w:sz w:val="36"/>
          <w:u w:val="single"/>
          <w:lang w:eastAsia="ar-SA"/>
        </w:rPr>
        <w:t>.</w:t>
      </w:r>
    </w:p>
    <w:p w14:paraId="50880D75" w14:textId="77777777" w:rsidR="00873E46" w:rsidRPr="00381709" w:rsidRDefault="00873E46" w:rsidP="00873E46">
      <w:pPr>
        <w:suppressAutoHyphens/>
        <w:spacing w:before="120"/>
        <w:jc w:val="center"/>
        <w:rPr>
          <w:b/>
          <w:sz w:val="40"/>
          <w:szCs w:val="28"/>
          <w:u w:val="single"/>
          <w:lang w:eastAsia="ar-SA"/>
        </w:rPr>
      </w:pPr>
    </w:p>
    <w:p w14:paraId="0E791414" w14:textId="4A0D8FEF" w:rsidR="00873E46" w:rsidRPr="00CB579A" w:rsidRDefault="00381709" w:rsidP="00381709">
      <w:pPr>
        <w:tabs>
          <w:tab w:val="left" w:pos="426"/>
          <w:tab w:val="left" w:pos="2410"/>
        </w:tabs>
        <w:suppressAutoHyphens/>
        <w:spacing w:before="120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ab/>
      </w:r>
      <w:r w:rsidR="00873E46" w:rsidRPr="00CB579A">
        <w:rPr>
          <w:b/>
          <w:szCs w:val="20"/>
          <w:lang w:eastAsia="ar-SA"/>
        </w:rPr>
        <w:t xml:space="preserve">Datum </w:t>
      </w:r>
      <w:r w:rsidR="00873E46" w:rsidRPr="00CB579A">
        <w:rPr>
          <w:b/>
          <w:szCs w:val="20"/>
          <w:lang w:eastAsia="ar-SA"/>
        </w:rPr>
        <w:tab/>
      </w:r>
      <w:r w:rsidR="00873E46" w:rsidRPr="00CB579A">
        <w:rPr>
          <w:b/>
          <w:szCs w:val="20"/>
          <w:lang w:eastAsia="ar-SA"/>
        </w:rPr>
        <w:tab/>
        <w:t>Téma</w:t>
      </w:r>
    </w:p>
    <w:p w14:paraId="6662194A" w14:textId="42A29B19" w:rsidR="00381709" w:rsidRDefault="00381709" w:rsidP="00381709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bookmarkStart w:id="0" w:name="_Hlk156661183"/>
      <w:r>
        <w:rPr>
          <w:szCs w:val="20"/>
          <w:lang w:eastAsia="ar-SA"/>
        </w:rPr>
        <w:t>--------------------------------------------------------------------------------------------------------------------</w:t>
      </w:r>
    </w:p>
    <w:bookmarkEnd w:id="0"/>
    <w:p w14:paraId="3618BABD" w14:textId="71042E11" w:rsidR="00D424F5" w:rsidRDefault="00873E46" w:rsidP="00FA5AF3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b/>
          <w:szCs w:val="20"/>
          <w:lang w:eastAsia="ar-SA"/>
        </w:rPr>
        <w:t>1)</w:t>
      </w:r>
      <w:r w:rsidRPr="00CB579A">
        <w:rPr>
          <w:b/>
          <w:szCs w:val="20"/>
          <w:lang w:eastAsia="ar-SA"/>
        </w:rPr>
        <w:t xml:space="preserve"> </w:t>
      </w:r>
      <w:r w:rsidR="00381709">
        <w:rPr>
          <w:b/>
          <w:szCs w:val="20"/>
          <w:lang w:eastAsia="ar-SA"/>
        </w:rPr>
        <w:tab/>
      </w:r>
      <w:r w:rsidR="00FA5AF3">
        <w:rPr>
          <w:b/>
          <w:szCs w:val="20"/>
          <w:lang w:eastAsia="ar-SA"/>
        </w:rPr>
        <w:t>1</w:t>
      </w:r>
      <w:r w:rsidRPr="00CB579A">
        <w:rPr>
          <w:b/>
          <w:szCs w:val="20"/>
          <w:lang w:eastAsia="ar-SA"/>
        </w:rPr>
        <w:t>.</w:t>
      </w:r>
      <w:r w:rsidR="00FA5AF3">
        <w:rPr>
          <w:b/>
          <w:szCs w:val="20"/>
          <w:lang w:eastAsia="ar-SA"/>
        </w:rPr>
        <w:t xml:space="preserve"> 10</w:t>
      </w:r>
      <w:r>
        <w:rPr>
          <w:b/>
          <w:szCs w:val="20"/>
          <w:lang w:eastAsia="ar-SA"/>
        </w:rPr>
        <w:t xml:space="preserve">. – </w:t>
      </w:r>
      <w:r w:rsidR="00FA5AF3">
        <w:rPr>
          <w:b/>
          <w:szCs w:val="20"/>
          <w:lang w:eastAsia="ar-SA"/>
        </w:rPr>
        <w:t>4</w:t>
      </w:r>
      <w:r>
        <w:rPr>
          <w:b/>
          <w:szCs w:val="20"/>
          <w:lang w:eastAsia="ar-SA"/>
        </w:rPr>
        <w:t xml:space="preserve">. </w:t>
      </w:r>
      <w:r w:rsidR="00FA5AF3">
        <w:rPr>
          <w:b/>
          <w:szCs w:val="20"/>
          <w:lang w:eastAsia="ar-SA"/>
        </w:rPr>
        <w:t>10</w:t>
      </w:r>
      <w:r w:rsidRPr="00CB579A">
        <w:rPr>
          <w:b/>
          <w:szCs w:val="20"/>
          <w:lang w:eastAsia="ar-SA"/>
        </w:rPr>
        <w:t>.</w:t>
      </w:r>
      <w:r>
        <w:rPr>
          <w:b/>
          <w:szCs w:val="20"/>
          <w:lang w:eastAsia="ar-SA"/>
        </w:rPr>
        <w:tab/>
      </w:r>
      <w:r w:rsidR="00381709">
        <w:rPr>
          <w:b/>
          <w:szCs w:val="20"/>
          <w:lang w:eastAsia="ar-SA"/>
        </w:rPr>
        <w:tab/>
      </w:r>
      <w:r w:rsidR="00E10A72">
        <w:rPr>
          <w:szCs w:val="20"/>
          <w:lang w:eastAsia="ar-SA"/>
        </w:rPr>
        <w:t>Předmět trestního řízení, předběžné otázky</w:t>
      </w:r>
    </w:p>
    <w:p w14:paraId="7023834F" w14:textId="5EB961E1" w:rsidR="00854445" w:rsidRDefault="00854445" w:rsidP="00FA5AF3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  <w:t>Zopakování institutů minulého semestru</w:t>
      </w:r>
    </w:p>
    <w:p w14:paraId="321F567F" w14:textId="77777777" w:rsidR="00381709" w:rsidRDefault="00381709" w:rsidP="00381709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--------------------------------------------------------------------------------------------------------------------</w:t>
      </w:r>
    </w:p>
    <w:p w14:paraId="7F426ED2" w14:textId="3C8490D5" w:rsidR="00873E46" w:rsidRDefault="00873E46" w:rsidP="00381709">
      <w:pPr>
        <w:tabs>
          <w:tab w:val="left" w:pos="426"/>
          <w:tab w:val="left" w:pos="2410"/>
        </w:tabs>
        <w:suppressAutoHyphens/>
        <w:spacing w:before="120"/>
        <w:ind w:left="2160" w:hanging="2160"/>
        <w:rPr>
          <w:szCs w:val="20"/>
          <w:lang w:eastAsia="ar-SA"/>
        </w:rPr>
      </w:pPr>
      <w:r>
        <w:rPr>
          <w:b/>
          <w:szCs w:val="20"/>
          <w:lang w:eastAsia="ar-SA"/>
        </w:rPr>
        <w:t xml:space="preserve">2) </w:t>
      </w:r>
      <w:r w:rsidR="00FA5AF3">
        <w:rPr>
          <w:b/>
          <w:szCs w:val="20"/>
          <w:lang w:eastAsia="ar-SA"/>
        </w:rPr>
        <w:tab/>
        <w:t>7</w:t>
      </w:r>
      <w:r w:rsidRPr="00CB579A">
        <w:rPr>
          <w:b/>
          <w:szCs w:val="20"/>
          <w:lang w:eastAsia="ar-SA"/>
        </w:rPr>
        <w:t>.</w:t>
      </w:r>
      <w:r>
        <w:rPr>
          <w:b/>
          <w:szCs w:val="20"/>
          <w:lang w:eastAsia="ar-SA"/>
        </w:rPr>
        <w:t xml:space="preserve"> </w:t>
      </w:r>
      <w:r w:rsidR="00FA5AF3">
        <w:rPr>
          <w:b/>
          <w:szCs w:val="20"/>
          <w:lang w:eastAsia="ar-SA"/>
        </w:rPr>
        <w:t>10</w:t>
      </w:r>
      <w:r w:rsidRPr="00CB579A">
        <w:rPr>
          <w:b/>
          <w:szCs w:val="20"/>
          <w:lang w:eastAsia="ar-SA"/>
        </w:rPr>
        <w:t>.</w:t>
      </w:r>
      <w:r w:rsidR="00FA5AF3">
        <w:rPr>
          <w:b/>
          <w:szCs w:val="20"/>
          <w:lang w:eastAsia="ar-SA"/>
        </w:rPr>
        <w:t xml:space="preserve"> – 11</w:t>
      </w:r>
      <w:r>
        <w:rPr>
          <w:b/>
          <w:szCs w:val="20"/>
          <w:lang w:eastAsia="ar-SA"/>
        </w:rPr>
        <w:t xml:space="preserve">. </w:t>
      </w:r>
      <w:r w:rsidR="00FA5AF3">
        <w:rPr>
          <w:b/>
          <w:szCs w:val="20"/>
          <w:lang w:eastAsia="ar-SA"/>
        </w:rPr>
        <w:t>10</w:t>
      </w:r>
      <w:r w:rsidRPr="00CB579A">
        <w:rPr>
          <w:b/>
          <w:szCs w:val="20"/>
          <w:lang w:eastAsia="ar-SA"/>
        </w:rPr>
        <w:t>.</w:t>
      </w:r>
      <w:r w:rsidRPr="00CB579A">
        <w:rPr>
          <w:b/>
          <w:szCs w:val="20"/>
          <w:lang w:eastAsia="ar-SA"/>
        </w:rPr>
        <w:tab/>
      </w:r>
      <w:r w:rsidR="00381709">
        <w:rPr>
          <w:b/>
          <w:szCs w:val="20"/>
          <w:lang w:eastAsia="ar-SA"/>
        </w:rPr>
        <w:tab/>
      </w:r>
      <w:r w:rsidR="00381709">
        <w:rPr>
          <w:b/>
          <w:szCs w:val="20"/>
          <w:lang w:eastAsia="ar-SA"/>
        </w:rPr>
        <w:tab/>
      </w:r>
      <w:r w:rsidR="003860EE">
        <w:rPr>
          <w:szCs w:val="20"/>
          <w:lang w:eastAsia="ar-SA"/>
        </w:rPr>
        <w:t>Základní zásady trestn</w:t>
      </w:r>
      <w:r w:rsidR="008355D0">
        <w:rPr>
          <w:szCs w:val="20"/>
          <w:lang w:eastAsia="ar-SA"/>
        </w:rPr>
        <w:t>í</w:t>
      </w:r>
      <w:r w:rsidR="003860EE">
        <w:rPr>
          <w:szCs w:val="20"/>
          <w:lang w:eastAsia="ar-SA"/>
        </w:rPr>
        <w:t>ho řízení</w:t>
      </w:r>
    </w:p>
    <w:p w14:paraId="7746048D" w14:textId="77777777" w:rsidR="00381709" w:rsidRDefault="00381709" w:rsidP="00381709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--------------------------------------------------------------------------------------------------------------------</w:t>
      </w:r>
    </w:p>
    <w:p w14:paraId="76FFB34C" w14:textId="1E8955FC" w:rsidR="00BF6C85" w:rsidRDefault="00873E46" w:rsidP="00D424F5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b/>
          <w:szCs w:val="20"/>
          <w:lang w:eastAsia="ar-SA"/>
        </w:rPr>
        <w:t xml:space="preserve">3) </w:t>
      </w:r>
      <w:r w:rsidR="00381709">
        <w:rPr>
          <w:b/>
          <w:szCs w:val="20"/>
          <w:lang w:eastAsia="ar-SA"/>
        </w:rPr>
        <w:tab/>
      </w:r>
      <w:r w:rsidR="00FA5AF3">
        <w:rPr>
          <w:b/>
          <w:lang w:eastAsia="ar-SA"/>
        </w:rPr>
        <w:t>14</w:t>
      </w:r>
      <w:r>
        <w:rPr>
          <w:b/>
          <w:lang w:eastAsia="ar-SA"/>
        </w:rPr>
        <w:t xml:space="preserve">. </w:t>
      </w:r>
      <w:r w:rsidR="00FA5AF3">
        <w:rPr>
          <w:b/>
          <w:lang w:eastAsia="ar-SA"/>
        </w:rPr>
        <w:t>10</w:t>
      </w:r>
      <w:r>
        <w:rPr>
          <w:b/>
          <w:lang w:eastAsia="ar-SA"/>
        </w:rPr>
        <w:t xml:space="preserve">. – </w:t>
      </w:r>
      <w:r w:rsidR="00FA5AF3">
        <w:rPr>
          <w:b/>
          <w:lang w:eastAsia="ar-SA"/>
        </w:rPr>
        <w:t>18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</w:t>
      </w:r>
      <w:r w:rsidR="00FA5AF3">
        <w:rPr>
          <w:b/>
          <w:lang w:eastAsia="ar-SA"/>
        </w:rPr>
        <w:t>10</w:t>
      </w:r>
      <w:r w:rsidRPr="00DF22D7">
        <w:rPr>
          <w:b/>
          <w:lang w:eastAsia="ar-SA"/>
        </w:rPr>
        <w:t>.</w:t>
      </w:r>
      <w:r w:rsidRPr="00CB579A">
        <w:rPr>
          <w:b/>
          <w:szCs w:val="20"/>
          <w:lang w:eastAsia="ar-SA"/>
        </w:rPr>
        <w:tab/>
      </w:r>
      <w:r w:rsidR="00381709">
        <w:rPr>
          <w:szCs w:val="20"/>
          <w:lang w:eastAsia="ar-SA"/>
        </w:rPr>
        <w:tab/>
      </w:r>
      <w:r w:rsidR="00BF6C85">
        <w:rPr>
          <w:szCs w:val="20"/>
          <w:lang w:eastAsia="ar-SA"/>
        </w:rPr>
        <w:t xml:space="preserve">Subjekty trestního řízení – </w:t>
      </w:r>
      <w:r w:rsidR="004F45E9">
        <w:rPr>
          <w:szCs w:val="20"/>
          <w:lang w:eastAsia="ar-SA"/>
        </w:rPr>
        <w:t>soud (pravomoc a příslušnost)</w:t>
      </w:r>
    </w:p>
    <w:p w14:paraId="3D690E72" w14:textId="100E9227" w:rsidR="00FA5AF3" w:rsidRDefault="00BF6C85" w:rsidP="00D424F5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  <w:t>Subjekty trestního řízení – státní zástupce a policejní orgán</w:t>
      </w:r>
    </w:p>
    <w:p w14:paraId="3FB11E07" w14:textId="4F7A8145" w:rsidR="00873E46" w:rsidRDefault="00381709" w:rsidP="00381709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--------------------------------------------------------------------------------------------------------------------</w:t>
      </w:r>
    </w:p>
    <w:p w14:paraId="08D9CF88" w14:textId="1C97980B" w:rsidR="00873E46" w:rsidRDefault="00873E46" w:rsidP="00381709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b/>
          <w:szCs w:val="20"/>
          <w:lang w:eastAsia="ar-SA"/>
        </w:rPr>
        <w:t xml:space="preserve">4) </w:t>
      </w:r>
      <w:r w:rsidR="00FA5AF3">
        <w:rPr>
          <w:b/>
          <w:szCs w:val="20"/>
          <w:lang w:eastAsia="ar-SA"/>
        </w:rPr>
        <w:tab/>
        <w:t>21</w:t>
      </w:r>
      <w:r w:rsidRPr="00576A96">
        <w:rPr>
          <w:b/>
          <w:lang w:eastAsia="ar-SA"/>
        </w:rPr>
        <w:t>.</w:t>
      </w:r>
      <w:r>
        <w:rPr>
          <w:b/>
          <w:lang w:eastAsia="ar-SA"/>
        </w:rPr>
        <w:t xml:space="preserve"> </w:t>
      </w:r>
      <w:r w:rsidR="00FA5AF3">
        <w:rPr>
          <w:b/>
          <w:lang w:eastAsia="ar-SA"/>
        </w:rPr>
        <w:t>10</w:t>
      </w:r>
      <w:r>
        <w:rPr>
          <w:b/>
          <w:lang w:eastAsia="ar-SA"/>
        </w:rPr>
        <w:t xml:space="preserve">. – </w:t>
      </w:r>
      <w:r w:rsidR="00FA5AF3">
        <w:rPr>
          <w:b/>
          <w:lang w:eastAsia="ar-SA"/>
        </w:rPr>
        <w:t>25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</w:t>
      </w:r>
      <w:r w:rsidR="00FA5AF3">
        <w:rPr>
          <w:b/>
          <w:lang w:eastAsia="ar-SA"/>
        </w:rPr>
        <w:t>10</w:t>
      </w:r>
      <w:r w:rsidRPr="00DF22D7">
        <w:rPr>
          <w:b/>
          <w:lang w:eastAsia="ar-SA"/>
        </w:rPr>
        <w:t>.</w:t>
      </w:r>
      <w:r>
        <w:rPr>
          <w:b/>
          <w:szCs w:val="20"/>
          <w:lang w:eastAsia="ar-SA"/>
        </w:rPr>
        <w:tab/>
      </w:r>
      <w:r w:rsidR="00381709">
        <w:rPr>
          <w:szCs w:val="20"/>
          <w:lang w:eastAsia="ar-SA"/>
        </w:rPr>
        <w:tab/>
      </w:r>
      <w:r w:rsidR="00BF6C85">
        <w:rPr>
          <w:szCs w:val="20"/>
          <w:lang w:eastAsia="ar-SA"/>
        </w:rPr>
        <w:t>Subjekty trestního řízení – obviněný a obhájce</w:t>
      </w:r>
    </w:p>
    <w:p w14:paraId="29BE16C0" w14:textId="77777777" w:rsidR="00381709" w:rsidRDefault="00381709" w:rsidP="00381709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--------------------------------------------------------------------------------------------------------------------</w:t>
      </w:r>
    </w:p>
    <w:p w14:paraId="6C844758" w14:textId="0A30EAF9" w:rsidR="00381709" w:rsidRDefault="00873E46" w:rsidP="00FA5AF3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b/>
          <w:szCs w:val="20"/>
          <w:lang w:eastAsia="ar-SA"/>
        </w:rPr>
        <w:t>5)</w:t>
      </w:r>
      <w:r w:rsidRPr="00CB579A">
        <w:rPr>
          <w:b/>
          <w:szCs w:val="20"/>
          <w:lang w:eastAsia="ar-SA"/>
        </w:rPr>
        <w:t xml:space="preserve"> </w:t>
      </w:r>
      <w:r w:rsidR="00381709">
        <w:rPr>
          <w:b/>
          <w:szCs w:val="20"/>
          <w:lang w:eastAsia="ar-SA"/>
        </w:rPr>
        <w:tab/>
      </w:r>
      <w:r w:rsidR="00FA5AF3">
        <w:rPr>
          <w:b/>
          <w:lang w:eastAsia="ar-SA"/>
        </w:rPr>
        <w:t>2</w:t>
      </w:r>
      <w:r w:rsidR="001C7F9F">
        <w:rPr>
          <w:b/>
          <w:lang w:eastAsia="ar-SA"/>
        </w:rPr>
        <w:t>9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</w:t>
      </w:r>
      <w:r w:rsidR="00FA5AF3">
        <w:rPr>
          <w:b/>
          <w:lang w:eastAsia="ar-SA"/>
        </w:rPr>
        <w:t>10</w:t>
      </w:r>
      <w:r>
        <w:rPr>
          <w:b/>
          <w:lang w:eastAsia="ar-SA"/>
        </w:rPr>
        <w:t xml:space="preserve">. – </w:t>
      </w:r>
      <w:r w:rsidR="00FA5AF3">
        <w:rPr>
          <w:b/>
          <w:lang w:eastAsia="ar-SA"/>
        </w:rPr>
        <w:t>1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</w:t>
      </w:r>
      <w:r w:rsidR="00FA5AF3">
        <w:rPr>
          <w:b/>
          <w:lang w:eastAsia="ar-SA"/>
        </w:rPr>
        <w:t>11</w:t>
      </w:r>
      <w:r w:rsidRPr="00DF22D7">
        <w:rPr>
          <w:b/>
          <w:lang w:eastAsia="ar-SA"/>
        </w:rPr>
        <w:t>.</w:t>
      </w:r>
      <w:r>
        <w:rPr>
          <w:szCs w:val="20"/>
          <w:lang w:eastAsia="ar-SA"/>
        </w:rPr>
        <w:tab/>
      </w:r>
      <w:r w:rsidR="00381709">
        <w:rPr>
          <w:szCs w:val="20"/>
          <w:lang w:eastAsia="ar-SA"/>
        </w:rPr>
        <w:tab/>
      </w:r>
      <w:bookmarkStart w:id="1" w:name="_Hlk176726383"/>
      <w:r w:rsidR="00BF6C85">
        <w:rPr>
          <w:szCs w:val="20"/>
          <w:lang w:eastAsia="ar-SA"/>
        </w:rPr>
        <w:t>Subjekty trestního řízení – poškozený a zúčastněná osoba</w:t>
      </w:r>
    </w:p>
    <w:bookmarkEnd w:id="1"/>
    <w:p w14:paraId="7F02EE33" w14:textId="7D25B921" w:rsidR="00873E46" w:rsidRDefault="00381709" w:rsidP="00381709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--------------------------------------------------------------------------------------------------------------------</w:t>
      </w:r>
    </w:p>
    <w:p w14:paraId="27BF2FE8" w14:textId="4169A581" w:rsidR="00BF6C85" w:rsidRDefault="00873E46" w:rsidP="00381709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b/>
          <w:szCs w:val="20"/>
          <w:lang w:eastAsia="ar-SA"/>
        </w:rPr>
        <w:t xml:space="preserve">6) </w:t>
      </w:r>
      <w:r w:rsidR="00381709">
        <w:rPr>
          <w:b/>
          <w:szCs w:val="20"/>
          <w:lang w:eastAsia="ar-SA"/>
        </w:rPr>
        <w:tab/>
      </w:r>
      <w:r w:rsidR="00FA5AF3">
        <w:rPr>
          <w:b/>
          <w:lang w:eastAsia="ar-SA"/>
        </w:rPr>
        <w:t>4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</w:t>
      </w:r>
      <w:r w:rsidR="00FA5AF3">
        <w:rPr>
          <w:b/>
          <w:lang w:eastAsia="ar-SA"/>
        </w:rPr>
        <w:t>11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– </w:t>
      </w:r>
      <w:r w:rsidR="00FA5AF3">
        <w:rPr>
          <w:b/>
          <w:lang w:eastAsia="ar-SA"/>
        </w:rPr>
        <w:t>8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</w:t>
      </w:r>
      <w:r w:rsidR="00FA5AF3">
        <w:rPr>
          <w:b/>
          <w:lang w:eastAsia="ar-SA"/>
        </w:rPr>
        <w:t>11</w:t>
      </w:r>
      <w:r>
        <w:rPr>
          <w:b/>
          <w:lang w:eastAsia="ar-SA"/>
        </w:rPr>
        <w:t>.</w:t>
      </w:r>
      <w:r>
        <w:rPr>
          <w:b/>
          <w:szCs w:val="20"/>
          <w:lang w:eastAsia="ar-SA"/>
        </w:rPr>
        <w:tab/>
      </w:r>
      <w:r w:rsidR="00381709">
        <w:rPr>
          <w:b/>
          <w:szCs w:val="20"/>
          <w:lang w:eastAsia="ar-SA"/>
        </w:rPr>
        <w:tab/>
      </w:r>
      <w:r w:rsidR="000B616C">
        <w:rPr>
          <w:szCs w:val="20"/>
          <w:lang w:eastAsia="ar-SA"/>
        </w:rPr>
        <w:t>Zajištění osob důležitých pro trestní řízení</w:t>
      </w:r>
      <w:r w:rsidR="00BF6C85">
        <w:rPr>
          <w:szCs w:val="20"/>
          <w:lang w:eastAsia="ar-SA"/>
        </w:rPr>
        <w:t>, zejména vazba</w:t>
      </w:r>
    </w:p>
    <w:p w14:paraId="2E791DCE" w14:textId="14E578F4" w:rsidR="00873E46" w:rsidRDefault="00BF6C85" w:rsidP="00381709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  <w:t>Z</w:t>
      </w:r>
      <w:r w:rsidR="000B616C">
        <w:rPr>
          <w:szCs w:val="20"/>
          <w:lang w:eastAsia="ar-SA"/>
        </w:rPr>
        <w:t>ajištění věcí</w:t>
      </w:r>
    </w:p>
    <w:p w14:paraId="7779244D" w14:textId="03198613" w:rsidR="00873E46" w:rsidRDefault="00381709" w:rsidP="00381709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--------------------------------------------------------------------------------------------------------------------</w:t>
      </w:r>
    </w:p>
    <w:p w14:paraId="7D728E36" w14:textId="7BB69AB8" w:rsidR="00873E46" w:rsidRDefault="00873E46" w:rsidP="00381709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b/>
          <w:szCs w:val="20"/>
          <w:lang w:eastAsia="ar-SA"/>
        </w:rPr>
        <w:t>7)</w:t>
      </w:r>
      <w:r w:rsidRPr="00CB579A">
        <w:rPr>
          <w:b/>
          <w:szCs w:val="20"/>
          <w:lang w:eastAsia="ar-SA"/>
        </w:rPr>
        <w:t xml:space="preserve"> </w:t>
      </w:r>
      <w:r w:rsidR="00381709">
        <w:rPr>
          <w:b/>
          <w:szCs w:val="20"/>
          <w:lang w:eastAsia="ar-SA"/>
        </w:rPr>
        <w:tab/>
      </w:r>
      <w:r w:rsidR="00381709">
        <w:rPr>
          <w:b/>
          <w:lang w:eastAsia="ar-SA"/>
        </w:rPr>
        <w:t>1</w:t>
      </w:r>
      <w:r w:rsidR="00FA5AF3">
        <w:rPr>
          <w:b/>
          <w:lang w:eastAsia="ar-SA"/>
        </w:rPr>
        <w:t>1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</w:t>
      </w:r>
      <w:r w:rsidR="00FA5AF3">
        <w:rPr>
          <w:b/>
          <w:lang w:eastAsia="ar-SA"/>
        </w:rPr>
        <w:t>11</w:t>
      </w:r>
      <w:r>
        <w:rPr>
          <w:b/>
          <w:lang w:eastAsia="ar-SA"/>
        </w:rPr>
        <w:t xml:space="preserve">. – </w:t>
      </w:r>
      <w:r w:rsidR="00FA5AF3">
        <w:rPr>
          <w:b/>
          <w:lang w:eastAsia="ar-SA"/>
        </w:rPr>
        <w:t>15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</w:t>
      </w:r>
      <w:r w:rsidR="00FA5AF3">
        <w:rPr>
          <w:b/>
          <w:lang w:eastAsia="ar-SA"/>
        </w:rPr>
        <w:t>11</w:t>
      </w:r>
      <w:r w:rsidRPr="00DF22D7">
        <w:rPr>
          <w:b/>
          <w:lang w:eastAsia="ar-SA"/>
        </w:rPr>
        <w:t>.</w:t>
      </w:r>
      <w:r>
        <w:rPr>
          <w:szCs w:val="20"/>
          <w:lang w:eastAsia="ar-SA"/>
        </w:rPr>
        <w:tab/>
      </w:r>
      <w:r w:rsidR="00381709">
        <w:rPr>
          <w:szCs w:val="20"/>
          <w:lang w:eastAsia="ar-SA"/>
        </w:rPr>
        <w:tab/>
      </w:r>
      <w:r w:rsidR="00580F02">
        <w:rPr>
          <w:szCs w:val="20"/>
          <w:lang w:eastAsia="ar-SA"/>
        </w:rPr>
        <w:t>Dokazování v trestním řízení</w:t>
      </w:r>
    </w:p>
    <w:p w14:paraId="2EC6B1B8" w14:textId="26CBA4F2" w:rsidR="00873E46" w:rsidRDefault="00381709" w:rsidP="00381709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--------------------------------------------------------------------------------------------------------------------</w:t>
      </w:r>
    </w:p>
    <w:p w14:paraId="179C9C50" w14:textId="4DAB90E1" w:rsidR="00873E46" w:rsidRDefault="00873E46" w:rsidP="00381709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b/>
          <w:szCs w:val="20"/>
          <w:lang w:eastAsia="ar-SA"/>
        </w:rPr>
        <w:t>8)</w:t>
      </w:r>
      <w:r>
        <w:rPr>
          <w:b/>
          <w:bCs/>
          <w:szCs w:val="20"/>
          <w:lang w:eastAsia="ar-SA"/>
        </w:rPr>
        <w:t xml:space="preserve"> </w:t>
      </w:r>
      <w:r w:rsidR="00381709">
        <w:rPr>
          <w:b/>
          <w:bCs/>
          <w:szCs w:val="20"/>
          <w:lang w:eastAsia="ar-SA"/>
        </w:rPr>
        <w:tab/>
      </w:r>
      <w:r w:rsidR="00FA5AF3">
        <w:rPr>
          <w:b/>
          <w:lang w:eastAsia="ar-SA"/>
        </w:rPr>
        <w:t>18</w:t>
      </w:r>
      <w:r>
        <w:rPr>
          <w:b/>
          <w:lang w:eastAsia="ar-SA"/>
        </w:rPr>
        <w:t xml:space="preserve">. </w:t>
      </w:r>
      <w:r w:rsidR="00FA5AF3">
        <w:rPr>
          <w:b/>
          <w:lang w:eastAsia="ar-SA"/>
        </w:rPr>
        <w:t>11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– </w:t>
      </w:r>
      <w:r w:rsidR="00FA5AF3">
        <w:rPr>
          <w:b/>
          <w:lang w:eastAsia="ar-SA"/>
        </w:rPr>
        <w:t>22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</w:t>
      </w:r>
      <w:r w:rsidR="00FA5AF3">
        <w:rPr>
          <w:b/>
          <w:lang w:eastAsia="ar-SA"/>
        </w:rPr>
        <w:t>11</w:t>
      </w:r>
      <w:r w:rsidRPr="00DF22D7">
        <w:rPr>
          <w:b/>
          <w:lang w:eastAsia="ar-SA"/>
        </w:rPr>
        <w:t>.</w:t>
      </w:r>
      <w:r>
        <w:rPr>
          <w:b/>
          <w:szCs w:val="20"/>
          <w:lang w:eastAsia="ar-SA"/>
        </w:rPr>
        <w:tab/>
      </w:r>
      <w:r w:rsidR="00381709">
        <w:rPr>
          <w:szCs w:val="20"/>
          <w:lang w:eastAsia="ar-SA"/>
        </w:rPr>
        <w:tab/>
      </w:r>
      <w:r w:rsidR="00580F02">
        <w:rPr>
          <w:szCs w:val="20"/>
          <w:lang w:eastAsia="ar-SA"/>
        </w:rPr>
        <w:t>Stadia trestního řízení – obecně, přípravné řízení</w:t>
      </w:r>
    </w:p>
    <w:p w14:paraId="6E2572F0" w14:textId="5162808F" w:rsidR="00873E46" w:rsidRDefault="00381709" w:rsidP="00381709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--------------------------------------------------------------------------------------------------------------------</w:t>
      </w:r>
    </w:p>
    <w:p w14:paraId="7B36F828" w14:textId="031043D1" w:rsidR="00F3668A" w:rsidRPr="00F3668A" w:rsidRDefault="00873E46" w:rsidP="00580F02">
      <w:pPr>
        <w:tabs>
          <w:tab w:val="left" w:pos="426"/>
          <w:tab w:val="left" w:pos="2410"/>
        </w:tabs>
        <w:suppressAutoHyphens/>
        <w:spacing w:before="120"/>
        <w:ind w:left="2124" w:hanging="2124"/>
        <w:rPr>
          <w:szCs w:val="20"/>
          <w:lang w:eastAsia="ar-SA"/>
        </w:rPr>
      </w:pPr>
      <w:r w:rsidRPr="00CB579A">
        <w:rPr>
          <w:b/>
          <w:szCs w:val="20"/>
          <w:lang w:eastAsia="ar-SA"/>
        </w:rPr>
        <w:t>9</w:t>
      </w:r>
      <w:r>
        <w:rPr>
          <w:szCs w:val="20"/>
          <w:lang w:eastAsia="ar-SA"/>
        </w:rPr>
        <w:t>)</w:t>
      </w:r>
      <w:r>
        <w:rPr>
          <w:b/>
          <w:szCs w:val="20"/>
          <w:lang w:eastAsia="ar-SA"/>
        </w:rPr>
        <w:t xml:space="preserve"> </w:t>
      </w:r>
      <w:r w:rsidR="00381709">
        <w:rPr>
          <w:b/>
          <w:szCs w:val="20"/>
          <w:lang w:eastAsia="ar-SA"/>
        </w:rPr>
        <w:tab/>
      </w:r>
      <w:r w:rsidR="00FA5AF3">
        <w:rPr>
          <w:b/>
          <w:lang w:eastAsia="ar-SA"/>
        </w:rPr>
        <w:t>25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</w:t>
      </w:r>
      <w:r w:rsidR="00FA5AF3">
        <w:rPr>
          <w:b/>
          <w:lang w:eastAsia="ar-SA"/>
        </w:rPr>
        <w:t>11</w:t>
      </w:r>
      <w:r>
        <w:rPr>
          <w:b/>
          <w:lang w:eastAsia="ar-SA"/>
        </w:rPr>
        <w:t xml:space="preserve">. – </w:t>
      </w:r>
      <w:r w:rsidR="00FA5AF3">
        <w:rPr>
          <w:b/>
          <w:lang w:eastAsia="ar-SA"/>
        </w:rPr>
        <w:t>29</w:t>
      </w:r>
      <w:r>
        <w:rPr>
          <w:b/>
          <w:lang w:eastAsia="ar-SA"/>
        </w:rPr>
        <w:t xml:space="preserve">. </w:t>
      </w:r>
      <w:r w:rsidR="00FA5AF3">
        <w:rPr>
          <w:b/>
          <w:lang w:eastAsia="ar-SA"/>
        </w:rPr>
        <w:t>11</w:t>
      </w:r>
      <w:r>
        <w:rPr>
          <w:b/>
          <w:lang w:eastAsia="ar-SA"/>
        </w:rPr>
        <w:t>.</w:t>
      </w:r>
      <w:r w:rsidRPr="00CB579A">
        <w:rPr>
          <w:b/>
          <w:szCs w:val="20"/>
          <w:lang w:eastAsia="ar-SA"/>
        </w:rPr>
        <w:tab/>
      </w:r>
      <w:r w:rsidR="00381709">
        <w:rPr>
          <w:szCs w:val="20"/>
          <w:lang w:eastAsia="ar-SA"/>
        </w:rPr>
        <w:tab/>
      </w:r>
      <w:r w:rsidR="00381709">
        <w:rPr>
          <w:szCs w:val="20"/>
          <w:lang w:eastAsia="ar-SA"/>
        </w:rPr>
        <w:tab/>
      </w:r>
      <w:r w:rsidR="00580F02">
        <w:rPr>
          <w:szCs w:val="20"/>
          <w:lang w:eastAsia="ar-SA"/>
        </w:rPr>
        <w:t xml:space="preserve">Stadia trestního řízení – předběžné </w:t>
      </w:r>
      <w:proofErr w:type="spellStart"/>
      <w:r w:rsidR="00580F02">
        <w:rPr>
          <w:szCs w:val="20"/>
          <w:lang w:eastAsia="ar-SA"/>
        </w:rPr>
        <w:t>proj</w:t>
      </w:r>
      <w:proofErr w:type="spellEnd"/>
      <w:r w:rsidR="00516859">
        <w:rPr>
          <w:szCs w:val="20"/>
          <w:lang w:eastAsia="ar-SA"/>
        </w:rPr>
        <w:t>.</w:t>
      </w:r>
      <w:r w:rsidR="00580F02">
        <w:rPr>
          <w:szCs w:val="20"/>
          <w:lang w:eastAsia="ar-SA"/>
        </w:rPr>
        <w:t xml:space="preserve"> obžaloby, hlavní líčení</w:t>
      </w:r>
    </w:p>
    <w:p w14:paraId="4AEADFB1" w14:textId="77777777" w:rsidR="00381709" w:rsidRDefault="00381709" w:rsidP="00381709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--------------------------------------------------------------------------------------------------------------------</w:t>
      </w:r>
    </w:p>
    <w:p w14:paraId="749BFB0D" w14:textId="0C26B87E" w:rsidR="00381709" w:rsidRDefault="00873E46" w:rsidP="00FA5AF3">
      <w:pPr>
        <w:tabs>
          <w:tab w:val="left" w:pos="426"/>
          <w:tab w:val="left" w:pos="2410"/>
        </w:tabs>
        <w:suppressAutoHyphens/>
        <w:spacing w:before="120"/>
        <w:ind w:left="2124" w:hanging="2124"/>
        <w:rPr>
          <w:szCs w:val="20"/>
          <w:lang w:eastAsia="ar-SA"/>
        </w:rPr>
      </w:pPr>
      <w:r>
        <w:rPr>
          <w:b/>
          <w:szCs w:val="20"/>
          <w:lang w:eastAsia="ar-SA"/>
        </w:rPr>
        <w:t xml:space="preserve">10) </w:t>
      </w:r>
      <w:r w:rsidR="00381709">
        <w:rPr>
          <w:b/>
          <w:szCs w:val="20"/>
          <w:lang w:eastAsia="ar-SA"/>
        </w:rPr>
        <w:tab/>
      </w:r>
      <w:r w:rsidR="00FA5AF3">
        <w:rPr>
          <w:b/>
          <w:lang w:eastAsia="ar-SA"/>
        </w:rPr>
        <w:t>2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</w:t>
      </w:r>
      <w:r w:rsidR="00FA5AF3">
        <w:rPr>
          <w:b/>
          <w:lang w:eastAsia="ar-SA"/>
        </w:rPr>
        <w:t>12</w:t>
      </w:r>
      <w:r>
        <w:rPr>
          <w:b/>
          <w:lang w:eastAsia="ar-SA"/>
        </w:rPr>
        <w:t xml:space="preserve">. – </w:t>
      </w:r>
      <w:r w:rsidR="00FA5AF3">
        <w:rPr>
          <w:b/>
          <w:lang w:eastAsia="ar-SA"/>
        </w:rPr>
        <w:t>6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</w:t>
      </w:r>
      <w:r w:rsidR="00FA5AF3">
        <w:rPr>
          <w:b/>
          <w:lang w:eastAsia="ar-SA"/>
        </w:rPr>
        <w:t>12</w:t>
      </w:r>
      <w:r w:rsidRPr="00DF22D7">
        <w:rPr>
          <w:b/>
          <w:lang w:eastAsia="ar-SA"/>
        </w:rPr>
        <w:t>.</w:t>
      </w:r>
      <w:r w:rsidRPr="00CB579A">
        <w:rPr>
          <w:b/>
          <w:szCs w:val="20"/>
          <w:lang w:eastAsia="ar-SA"/>
        </w:rPr>
        <w:tab/>
      </w:r>
      <w:r w:rsidR="00381709">
        <w:rPr>
          <w:szCs w:val="20"/>
          <w:lang w:eastAsia="ar-SA"/>
        </w:rPr>
        <w:tab/>
      </w:r>
      <w:r w:rsidR="00381709">
        <w:rPr>
          <w:szCs w:val="20"/>
          <w:lang w:eastAsia="ar-SA"/>
        </w:rPr>
        <w:tab/>
      </w:r>
      <w:r w:rsidR="00516859">
        <w:rPr>
          <w:szCs w:val="20"/>
          <w:lang w:eastAsia="ar-SA"/>
        </w:rPr>
        <w:t>Opravné prostředky obecně</w:t>
      </w:r>
    </w:p>
    <w:p w14:paraId="0BAD1BCA" w14:textId="7D0F0F97" w:rsidR="00516859" w:rsidRPr="00516859" w:rsidRDefault="00516859" w:rsidP="00FA5AF3">
      <w:pPr>
        <w:tabs>
          <w:tab w:val="left" w:pos="426"/>
          <w:tab w:val="left" w:pos="2410"/>
        </w:tabs>
        <w:suppressAutoHyphens/>
        <w:spacing w:before="120"/>
        <w:ind w:left="2124" w:hanging="2124"/>
        <w:rPr>
          <w:bCs/>
          <w:szCs w:val="20"/>
          <w:lang w:eastAsia="ar-SA"/>
        </w:rPr>
      </w:pPr>
      <w:r>
        <w:rPr>
          <w:b/>
          <w:szCs w:val="20"/>
          <w:lang w:eastAsia="ar-SA"/>
        </w:rPr>
        <w:tab/>
      </w:r>
      <w:r>
        <w:rPr>
          <w:b/>
          <w:szCs w:val="20"/>
          <w:lang w:eastAsia="ar-SA"/>
        </w:rPr>
        <w:tab/>
      </w:r>
      <w:r>
        <w:rPr>
          <w:b/>
          <w:szCs w:val="20"/>
          <w:lang w:eastAsia="ar-SA"/>
        </w:rPr>
        <w:tab/>
      </w:r>
      <w:r>
        <w:rPr>
          <w:b/>
          <w:szCs w:val="20"/>
          <w:lang w:eastAsia="ar-SA"/>
        </w:rPr>
        <w:tab/>
      </w:r>
      <w:r>
        <w:rPr>
          <w:bCs/>
          <w:szCs w:val="20"/>
          <w:lang w:eastAsia="ar-SA"/>
        </w:rPr>
        <w:t>Řádné opravné prostředky</w:t>
      </w:r>
    </w:p>
    <w:p w14:paraId="48706DFE" w14:textId="786EE33A" w:rsidR="00873E46" w:rsidRDefault="00381709" w:rsidP="00381709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--------------------------------------------------------------------------------------------------------------------</w:t>
      </w:r>
    </w:p>
    <w:p w14:paraId="2C53799E" w14:textId="0156C230" w:rsidR="00FA5AF3" w:rsidRDefault="00873E46" w:rsidP="00F3668A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bookmarkStart w:id="2" w:name="_Hlk156661834"/>
      <w:r>
        <w:rPr>
          <w:b/>
          <w:szCs w:val="20"/>
          <w:lang w:eastAsia="ar-SA"/>
        </w:rPr>
        <w:t xml:space="preserve">11) </w:t>
      </w:r>
      <w:r w:rsidR="00381709">
        <w:rPr>
          <w:b/>
          <w:szCs w:val="20"/>
          <w:lang w:eastAsia="ar-SA"/>
        </w:rPr>
        <w:tab/>
      </w:r>
      <w:r w:rsidR="00FA5AF3">
        <w:rPr>
          <w:b/>
          <w:lang w:eastAsia="ar-SA"/>
        </w:rPr>
        <w:t>9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</w:t>
      </w:r>
      <w:r w:rsidR="00FA5AF3">
        <w:rPr>
          <w:b/>
          <w:lang w:eastAsia="ar-SA"/>
        </w:rPr>
        <w:t>12</w:t>
      </w:r>
      <w:r w:rsidRPr="00DF22D7">
        <w:rPr>
          <w:b/>
          <w:lang w:eastAsia="ar-SA"/>
        </w:rPr>
        <w:t>.</w:t>
      </w:r>
      <w:r w:rsidR="00FA5AF3">
        <w:rPr>
          <w:b/>
          <w:lang w:eastAsia="ar-SA"/>
        </w:rPr>
        <w:t xml:space="preserve"> – 13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</w:t>
      </w:r>
      <w:r w:rsidR="00FA5AF3">
        <w:rPr>
          <w:b/>
          <w:lang w:eastAsia="ar-SA"/>
        </w:rPr>
        <w:t>12</w:t>
      </w:r>
      <w:r w:rsidRPr="00DF22D7">
        <w:rPr>
          <w:b/>
          <w:lang w:eastAsia="ar-SA"/>
        </w:rPr>
        <w:t>.</w:t>
      </w:r>
      <w:r>
        <w:rPr>
          <w:b/>
          <w:szCs w:val="20"/>
          <w:lang w:eastAsia="ar-SA"/>
        </w:rPr>
        <w:tab/>
      </w:r>
      <w:r w:rsidR="00080A94">
        <w:rPr>
          <w:szCs w:val="20"/>
          <w:lang w:eastAsia="ar-SA"/>
        </w:rPr>
        <w:tab/>
      </w:r>
      <w:r w:rsidR="00516859">
        <w:rPr>
          <w:szCs w:val="20"/>
          <w:lang w:eastAsia="ar-SA"/>
        </w:rPr>
        <w:t>Mimořádné opravné prostředky</w:t>
      </w:r>
    </w:p>
    <w:bookmarkEnd w:id="2"/>
    <w:p w14:paraId="3D135183" w14:textId="77777777" w:rsidR="00080A94" w:rsidRDefault="00080A94" w:rsidP="00080A94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--------------------------------------------------------------------------------------------------------------------</w:t>
      </w:r>
    </w:p>
    <w:p w14:paraId="6584A722" w14:textId="77777777" w:rsidR="002D03C1" w:rsidRDefault="00080A94" w:rsidP="00F3668A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b/>
          <w:szCs w:val="20"/>
          <w:lang w:eastAsia="ar-SA"/>
        </w:rPr>
        <w:t xml:space="preserve">12) </w:t>
      </w:r>
      <w:r>
        <w:rPr>
          <w:b/>
          <w:szCs w:val="20"/>
          <w:lang w:eastAsia="ar-SA"/>
        </w:rPr>
        <w:tab/>
      </w:r>
      <w:r w:rsidR="00FA5AF3">
        <w:rPr>
          <w:b/>
          <w:lang w:eastAsia="ar-SA"/>
        </w:rPr>
        <w:t>16</w:t>
      </w:r>
      <w:r w:rsidRPr="00DF22D7">
        <w:rPr>
          <w:b/>
          <w:lang w:eastAsia="ar-SA"/>
        </w:rPr>
        <w:t>.</w:t>
      </w:r>
      <w:r w:rsidR="00FA5AF3">
        <w:rPr>
          <w:b/>
          <w:lang w:eastAsia="ar-SA"/>
        </w:rPr>
        <w:t xml:space="preserve"> 12</w:t>
      </w:r>
      <w:r w:rsidRPr="00DF22D7">
        <w:rPr>
          <w:b/>
          <w:lang w:eastAsia="ar-SA"/>
        </w:rPr>
        <w:t>.</w:t>
      </w:r>
      <w:r w:rsidR="00FA5AF3">
        <w:rPr>
          <w:b/>
          <w:lang w:eastAsia="ar-SA"/>
        </w:rPr>
        <w:t xml:space="preserve"> – 20</w:t>
      </w:r>
      <w:r w:rsidRPr="00DF22D7">
        <w:rPr>
          <w:b/>
          <w:lang w:eastAsia="ar-SA"/>
        </w:rPr>
        <w:t>.</w:t>
      </w:r>
      <w:r w:rsidR="00FA5AF3">
        <w:rPr>
          <w:b/>
          <w:lang w:eastAsia="ar-SA"/>
        </w:rPr>
        <w:t xml:space="preserve"> 12</w:t>
      </w:r>
      <w:r w:rsidRPr="00DF22D7">
        <w:rPr>
          <w:b/>
          <w:lang w:eastAsia="ar-SA"/>
        </w:rPr>
        <w:t>.</w:t>
      </w:r>
      <w:r>
        <w:rPr>
          <w:b/>
          <w:szCs w:val="20"/>
          <w:lang w:eastAsia="ar-SA"/>
        </w:rPr>
        <w:tab/>
      </w:r>
      <w:r>
        <w:rPr>
          <w:szCs w:val="20"/>
          <w:lang w:eastAsia="ar-SA"/>
        </w:rPr>
        <w:tab/>
      </w:r>
      <w:r w:rsidR="00516859">
        <w:rPr>
          <w:szCs w:val="20"/>
          <w:lang w:eastAsia="ar-SA"/>
        </w:rPr>
        <w:t xml:space="preserve">Zvláštní způsoby řízení </w:t>
      </w:r>
    </w:p>
    <w:p w14:paraId="6E0826CF" w14:textId="12E08B2B" w:rsidR="001C7F9F" w:rsidRDefault="002D03C1" w:rsidP="00854445">
      <w:pPr>
        <w:tabs>
          <w:tab w:val="left" w:pos="426"/>
          <w:tab w:val="left" w:pos="2410"/>
        </w:tabs>
        <w:suppressAutoHyphens/>
        <w:spacing w:before="120"/>
      </w:pP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 w:rsidR="00516859">
        <w:rPr>
          <w:szCs w:val="20"/>
          <w:lang w:eastAsia="ar-SA"/>
        </w:rPr>
        <w:t xml:space="preserve">(odklony, řízení proti </w:t>
      </w:r>
      <w:r>
        <w:rPr>
          <w:szCs w:val="20"/>
          <w:lang w:eastAsia="ar-SA"/>
        </w:rPr>
        <w:t>PO, konsensuální řešení trestních věcí)</w:t>
      </w:r>
    </w:p>
    <w:sectPr w:rsidR="001C7F9F" w:rsidSect="00381709">
      <w:footerReference w:type="even" r:id="rId6"/>
      <w:pgSz w:w="12240" w:h="15840" w:code="1"/>
      <w:pgMar w:top="851" w:right="1418" w:bottom="709" w:left="1418" w:header="709" w:footer="392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45DCE" w14:textId="77777777" w:rsidR="00CA15B6" w:rsidRDefault="00CA15B6">
      <w:r>
        <w:separator/>
      </w:r>
    </w:p>
  </w:endnote>
  <w:endnote w:type="continuationSeparator" w:id="0">
    <w:p w14:paraId="420435E7" w14:textId="77777777" w:rsidR="00CA15B6" w:rsidRDefault="00CA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3C409" w14:textId="77777777" w:rsidR="00080A94" w:rsidRDefault="00873E46" w:rsidP="0001545E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68147079" w14:textId="77777777" w:rsidR="00080A94" w:rsidRDefault="00080A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14DFF" w14:textId="77777777" w:rsidR="00CA15B6" w:rsidRDefault="00CA15B6">
      <w:r>
        <w:separator/>
      </w:r>
    </w:p>
  </w:footnote>
  <w:footnote w:type="continuationSeparator" w:id="0">
    <w:p w14:paraId="23CF8766" w14:textId="77777777" w:rsidR="00CA15B6" w:rsidRDefault="00CA1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46"/>
    <w:rsid w:val="00080A94"/>
    <w:rsid w:val="000B616C"/>
    <w:rsid w:val="001C7F9F"/>
    <w:rsid w:val="001D4C92"/>
    <w:rsid w:val="002D03C1"/>
    <w:rsid w:val="00303EFC"/>
    <w:rsid w:val="00381709"/>
    <w:rsid w:val="003860EE"/>
    <w:rsid w:val="003A2097"/>
    <w:rsid w:val="004456B7"/>
    <w:rsid w:val="004602CC"/>
    <w:rsid w:val="004E7955"/>
    <w:rsid w:val="004F095D"/>
    <w:rsid w:val="004F45E9"/>
    <w:rsid w:val="00516859"/>
    <w:rsid w:val="00580F02"/>
    <w:rsid w:val="00585F8B"/>
    <w:rsid w:val="00617BD0"/>
    <w:rsid w:val="0064712A"/>
    <w:rsid w:val="006549D1"/>
    <w:rsid w:val="00661584"/>
    <w:rsid w:val="00667FA4"/>
    <w:rsid w:val="00785A4B"/>
    <w:rsid w:val="0080467B"/>
    <w:rsid w:val="00810F63"/>
    <w:rsid w:val="008355D0"/>
    <w:rsid w:val="00854445"/>
    <w:rsid w:val="00873E46"/>
    <w:rsid w:val="00895065"/>
    <w:rsid w:val="00956853"/>
    <w:rsid w:val="00A658E3"/>
    <w:rsid w:val="00AB79EE"/>
    <w:rsid w:val="00B45872"/>
    <w:rsid w:val="00B71A7C"/>
    <w:rsid w:val="00BB51A2"/>
    <w:rsid w:val="00BC368C"/>
    <w:rsid w:val="00BF6C85"/>
    <w:rsid w:val="00CA15B6"/>
    <w:rsid w:val="00CD5BAE"/>
    <w:rsid w:val="00CE0B48"/>
    <w:rsid w:val="00D424F5"/>
    <w:rsid w:val="00E10A72"/>
    <w:rsid w:val="00E26891"/>
    <w:rsid w:val="00E321F9"/>
    <w:rsid w:val="00EF5A67"/>
    <w:rsid w:val="00F3668A"/>
    <w:rsid w:val="00F85F95"/>
    <w:rsid w:val="00FA5AF3"/>
    <w:rsid w:val="00FB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A3B507"/>
  <w15:chartTrackingRefBased/>
  <w15:docId w15:val="{B7D60CA5-2234-4297-8235-B4F755C1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73E46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rsid w:val="00873E4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73E46"/>
  </w:style>
  <w:style w:type="paragraph" w:styleId="Zhlav">
    <w:name w:val="header"/>
    <w:basedOn w:val="Normln"/>
    <w:link w:val="ZhlavChar"/>
    <w:uiPriority w:val="99"/>
    <w:unhideWhenUsed/>
    <w:rsid w:val="003817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170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Barova</dc:creator>
  <cp:keywords/>
  <dc:description/>
  <cp:lastModifiedBy>Marek Dvořák</cp:lastModifiedBy>
  <cp:revision>2</cp:revision>
  <dcterms:created xsi:type="dcterms:W3CDTF">2024-09-13T11:07:00Z</dcterms:created>
  <dcterms:modified xsi:type="dcterms:W3CDTF">2024-09-13T11:07:00Z</dcterms:modified>
</cp:coreProperties>
</file>