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58B3" w14:textId="458D47CA" w:rsidR="006C4F1C" w:rsidRPr="00D93C6C" w:rsidRDefault="006E6779">
      <w:pPr>
        <w:rPr>
          <w:b/>
        </w:rPr>
      </w:pPr>
      <w:r w:rsidRPr="00D93C6C">
        <w:rPr>
          <w:b/>
        </w:rPr>
        <w:t>Okruhy otázek</w:t>
      </w:r>
      <w:r w:rsidR="009E11C3">
        <w:rPr>
          <w:b/>
        </w:rPr>
        <w:t xml:space="preserve"> z předmětu Antibiotika (PřF UK)</w:t>
      </w:r>
      <w:r w:rsidR="002320C3">
        <w:rPr>
          <w:b/>
        </w:rPr>
        <w:t>, 2024</w:t>
      </w:r>
    </w:p>
    <w:p w14:paraId="63CD3F96" w14:textId="77777777" w:rsidR="00A03CFE" w:rsidRDefault="000B5418">
      <w:r>
        <w:t>Vytáhnete si jednu otázku z každé skupiny (A-I a 1-10), p</w:t>
      </w:r>
      <w:r w:rsidR="00A03CFE">
        <w:t>o vytažení otázek budete mít čas na přípravu.</w:t>
      </w:r>
    </w:p>
    <w:p w14:paraId="540D3A1A" w14:textId="77777777" w:rsidR="006E6779" w:rsidRDefault="006E6779"/>
    <w:p w14:paraId="1A7AE4C5" w14:textId="77777777" w:rsidR="006E6779" w:rsidRDefault="006E6779" w:rsidP="00A03CFE">
      <w:pPr>
        <w:pStyle w:val="Odstavecseseznamem"/>
        <w:numPr>
          <w:ilvl w:val="0"/>
          <w:numId w:val="5"/>
        </w:numPr>
      </w:pPr>
      <w:r>
        <w:t>Rozdělení antibiotik; rozdělení beta-laktamů</w:t>
      </w:r>
    </w:p>
    <w:p w14:paraId="77A70D90" w14:textId="77777777" w:rsidR="00CF3569" w:rsidRDefault="00CF3569" w:rsidP="00A03CFE">
      <w:pPr>
        <w:pStyle w:val="Odstavecseseznamem"/>
        <w:numPr>
          <w:ilvl w:val="0"/>
          <w:numId w:val="5"/>
        </w:numPr>
      </w:pPr>
      <w:r>
        <w:t>Mechanismy rezistence k antibiotikům</w:t>
      </w:r>
    </w:p>
    <w:p w14:paraId="5EC04FC3" w14:textId="77777777" w:rsidR="00501E3D" w:rsidRDefault="006C7EC9" w:rsidP="00A03CFE">
      <w:pPr>
        <w:pStyle w:val="Odstavecseseznamem"/>
        <w:numPr>
          <w:ilvl w:val="0"/>
          <w:numId w:val="5"/>
        </w:numPr>
      </w:pPr>
      <w:r>
        <w:t>Nejvýznamnější druhy patogenních bakterií, které si osvojily rezistenci k běžným</w:t>
      </w:r>
      <w:r w:rsidR="00501E3D">
        <w:t xml:space="preserve"> ATB</w:t>
      </w:r>
    </w:p>
    <w:p w14:paraId="12C0CED3" w14:textId="77777777" w:rsidR="008A5F5E" w:rsidRDefault="008A5F5E" w:rsidP="00A03CFE">
      <w:pPr>
        <w:pStyle w:val="Odstavecseseznamem"/>
        <w:numPr>
          <w:ilvl w:val="0"/>
          <w:numId w:val="5"/>
        </w:numPr>
      </w:pPr>
      <w:r>
        <w:t>Základní pojmy farmakokinetiky a farmakodynamiky</w:t>
      </w:r>
    </w:p>
    <w:p w14:paraId="09CB261C" w14:textId="77777777" w:rsidR="00CF3569" w:rsidRDefault="00CF3569" w:rsidP="00A03CFE">
      <w:pPr>
        <w:pStyle w:val="Odstavecseseznamem"/>
        <w:numPr>
          <w:ilvl w:val="0"/>
          <w:numId w:val="5"/>
        </w:numPr>
      </w:pPr>
      <w:r>
        <w:t xml:space="preserve">Využití principů PK/PD (farmakokinetika/farmakodynamika) při </w:t>
      </w:r>
      <w:r w:rsidR="003F42B3">
        <w:t>používání antibiotik</w:t>
      </w:r>
    </w:p>
    <w:p w14:paraId="5181AF27" w14:textId="77777777" w:rsidR="008A5F5E" w:rsidRDefault="008A5F5E" w:rsidP="00A03CFE">
      <w:pPr>
        <w:pStyle w:val="Odstavecseseznamem"/>
        <w:numPr>
          <w:ilvl w:val="0"/>
          <w:numId w:val="5"/>
        </w:numPr>
      </w:pPr>
      <w:r>
        <w:t>Vývoj nových léků (4 fáze); vývoj antibiotik</w:t>
      </w:r>
    </w:p>
    <w:p w14:paraId="772940BC" w14:textId="77777777" w:rsidR="008A5F5E" w:rsidRDefault="006C7EC9" w:rsidP="00A03CFE">
      <w:pPr>
        <w:pStyle w:val="Odstavecseseznamem"/>
        <w:numPr>
          <w:ilvl w:val="0"/>
          <w:numId w:val="5"/>
        </w:numPr>
      </w:pPr>
      <w:r>
        <w:t>Kombinace ATB: příklady využití a zdůvodnění</w:t>
      </w:r>
    </w:p>
    <w:p w14:paraId="04A556C6" w14:textId="77777777" w:rsidR="008A5F5E" w:rsidRDefault="008A5F5E" w:rsidP="00A03CFE">
      <w:pPr>
        <w:pStyle w:val="Odstavecseseznamem"/>
        <w:numPr>
          <w:ilvl w:val="0"/>
          <w:numId w:val="5"/>
        </w:numPr>
      </w:pPr>
      <w:r>
        <w:t xml:space="preserve">Fyziologická </w:t>
      </w:r>
      <w:r w:rsidR="006C7EC9">
        <w:t xml:space="preserve">anaerobní </w:t>
      </w:r>
      <w:r>
        <w:t>mikroflóra člo</w:t>
      </w:r>
      <w:r w:rsidR="006C7EC9">
        <w:t>věka, její patogenita, možnosti léčby</w:t>
      </w:r>
    </w:p>
    <w:p w14:paraId="55FEA1C0" w14:textId="77777777" w:rsidR="00A03CFE" w:rsidRDefault="00A03CFE" w:rsidP="00A03CFE">
      <w:pPr>
        <w:pStyle w:val="Odstavecseseznamem"/>
        <w:numPr>
          <w:ilvl w:val="0"/>
          <w:numId w:val="5"/>
        </w:numPr>
      </w:pPr>
      <w:r>
        <w:t>Čím se ATB liší od jiných léků a jaké to má důsledky</w:t>
      </w:r>
    </w:p>
    <w:p w14:paraId="249028F4" w14:textId="77777777" w:rsidR="008A5F5E" w:rsidRDefault="008A5F5E" w:rsidP="00D93C6C">
      <w:pPr>
        <w:pStyle w:val="Odstavecseseznamem"/>
      </w:pPr>
    </w:p>
    <w:p w14:paraId="497FE930" w14:textId="77777777" w:rsidR="006E6779" w:rsidRDefault="006E6779" w:rsidP="006E6779">
      <w:pPr>
        <w:pStyle w:val="Odstavecseseznamem"/>
        <w:numPr>
          <w:ilvl w:val="0"/>
          <w:numId w:val="1"/>
        </w:numPr>
      </w:pPr>
      <w:r>
        <w:t>Peniciliny</w:t>
      </w:r>
    </w:p>
    <w:p w14:paraId="4B21BA64" w14:textId="77777777" w:rsidR="006E6779" w:rsidRDefault="006E6779" w:rsidP="006E6779">
      <w:pPr>
        <w:pStyle w:val="Odstavecseseznamem"/>
        <w:numPr>
          <w:ilvl w:val="0"/>
          <w:numId w:val="1"/>
        </w:numPr>
      </w:pPr>
      <w:r>
        <w:t>Cefalosporiny</w:t>
      </w:r>
      <w:r w:rsidR="00A03CFE">
        <w:t xml:space="preserve"> a karbapenemy</w:t>
      </w:r>
    </w:p>
    <w:p w14:paraId="67F87401" w14:textId="77777777" w:rsidR="00501E3D" w:rsidRDefault="00501E3D" w:rsidP="006E6779">
      <w:pPr>
        <w:pStyle w:val="Odstavecseseznamem"/>
        <w:numPr>
          <w:ilvl w:val="0"/>
          <w:numId w:val="1"/>
        </w:numPr>
      </w:pPr>
      <w:r>
        <w:t>Inhibitory beta-laktamáz</w:t>
      </w:r>
      <w:r w:rsidR="008A5F5E">
        <w:t xml:space="preserve"> a jejich kombinace s beta-laktamovými antibiotiky</w:t>
      </w:r>
    </w:p>
    <w:p w14:paraId="418736DC" w14:textId="77777777" w:rsidR="00501E3D" w:rsidRDefault="00501E3D" w:rsidP="006E6779">
      <w:pPr>
        <w:pStyle w:val="Odstavecseseznamem"/>
        <w:numPr>
          <w:ilvl w:val="0"/>
          <w:numId w:val="1"/>
        </w:numPr>
      </w:pPr>
      <w:r>
        <w:t>Glykopeptidy a lipoglykopeptidy</w:t>
      </w:r>
    </w:p>
    <w:p w14:paraId="7B50705B" w14:textId="77777777" w:rsidR="00501E3D" w:rsidRDefault="008A5F5E" w:rsidP="006E6779">
      <w:pPr>
        <w:pStyle w:val="Odstavecseseznamem"/>
        <w:numPr>
          <w:ilvl w:val="0"/>
          <w:numId w:val="1"/>
        </w:numPr>
      </w:pPr>
      <w:r>
        <w:t>Fluorochinolon</w:t>
      </w:r>
      <w:r w:rsidR="003F42B3">
        <w:t>y</w:t>
      </w:r>
    </w:p>
    <w:p w14:paraId="57F35C7A" w14:textId="77777777" w:rsidR="008A5F5E" w:rsidRDefault="006C7EC9" w:rsidP="006E6779">
      <w:pPr>
        <w:pStyle w:val="Odstavecseseznamem"/>
        <w:numPr>
          <w:ilvl w:val="0"/>
          <w:numId w:val="1"/>
        </w:numPr>
      </w:pPr>
      <w:r>
        <w:t>Aminoglykosidy a polymyxiny</w:t>
      </w:r>
    </w:p>
    <w:p w14:paraId="2E2F9342" w14:textId="77777777" w:rsidR="008A5F5E" w:rsidRDefault="008A5F5E" w:rsidP="009E11C3">
      <w:pPr>
        <w:pStyle w:val="Odstavecseseznamem"/>
        <w:numPr>
          <w:ilvl w:val="0"/>
          <w:numId w:val="1"/>
        </w:numPr>
        <w:jc w:val="both"/>
      </w:pPr>
      <w:r>
        <w:t>Tetracykliny</w:t>
      </w:r>
      <w:r w:rsidR="00A03CFE">
        <w:t xml:space="preserve"> a chloramfenikol</w:t>
      </w:r>
    </w:p>
    <w:p w14:paraId="723103C5" w14:textId="77777777" w:rsidR="008A5F5E" w:rsidRDefault="008A5F5E" w:rsidP="00A03CFE">
      <w:pPr>
        <w:pStyle w:val="Odstavecseseznamem"/>
        <w:numPr>
          <w:ilvl w:val="0"/>
          <w:numId w:val="1"/>
        </w:numPr>
      </w:pPr>
      <w:r>
        <w:t>Makrolidy</w:t>
      </w:r>
      <w:r w:rsidR="00A03CFE">
        <w:t xml:space="preserve"> a l</w:t>
      </w:r>
      <w:r>
        <w:t xml:space="preserve">inkosamidy </w:t>
      </w:r>
    </w:p>
    <w:p w14:paraId="5D6A90A1" w14:textId="77777777" w:rsidR="008A5F5E" w:rsidRDefault="00D93C6C" w:rsidP="006E6779">
      <w:pPr>
        <w:pStyle w:val="Odstavecseseznamem"/>
        <w:numPr>
          <w:ilvl w:val="0"/>
          <w:numId w:val="1"/>
        </w:numPr>
      </w:pPr>
      <w:r>
        <w:t>Nitrofurany a nitroimidazoly</w:t>
      </w:r>
    </w:p>
    <w:p w14:paraId="5C3B5843" w14:textId="77777777" w:rsidR="00D93C6C" w:rsidRDefault="00D93C6C" w:rsidP="006E6779">
      <w:pPr>
        <w:pStyle w:val="Odstavecseseznamem"/>
        <w:numPr>
          <w:ilvl w:val="0"/>
          <w:numId w:val="1"/>
        </w:numPr>
      </w:pPr>
      <w:r>
        <w:t>Inhibitory kyseliny listové</w:t>
      </w:r>
    </w:p>
    <w:p w14:paraId="0E159509" w14:textId="77777777" w:rsidR="00A03CFE" w:rsidRDefault="00A03CFE" w:rsidP="006E6779"/>
    <w:p w14:paraId="6D0323C7" w14:textId="77777777" w:rsidR="00196AED" w:rsidRDefault="006E6779" w:rsidP="006E6779">
      <w:r>
        <w:t xml:space="preserve">U každé jednotlivé skupiny antibiotik: </w:t>
      </w:r>
      <w:r>
        <w:tab/>
      </w:r>
    </w:p>
    <w:p w14:paraId="2C807B43" w14:textId="77777777" w:rsidR="006E6779" w:rsidRDefault="006E6779" w:rsidP="00196AED">
      <w:pPr>
        <w:pStyle w:val="Odstavecseseznamem"/>
        <w:numPr>
          <w:ilvl w:val="0"/>
          <w:numId w:val="2"/>
        </w:numPr>
      </w:pPr>
      <w:r>
        <w:t>přibližně chemická struktura</w:t>
      </w:r>
    </w:p>
    <w:p w14:paraId="58057774" w14:textId="77777777" w:rsidR="006E6779" w:rsidRDefault="006E6779" w:rsidP="00196AED">
      <w:pPr>
        <w:pStyle w:val="Odstavecseseznamem"/>
        <w:numPr>
          <w:ilvl w:val="0"/>
          <w:numId w:val="2"/>
        </w:numPr>
      </w:pPr>
      <w:r>
        <w:t>rozdělení přípravků uvnitř skupiny</w:t>
      </w:r>
      <w:r w:rsidR="00196AED">
        <w:t xml:space="preserve"> </w:t>
      </w:r>
      <w:r w:rsidR="00A03CFE">
        <w:t xml:space="preserve">(je-li relevantní; </w:t>
      </w:r>
      <w:r w:rsidR="00196AED">
        <w:t xml:space="preserve">jde </w:t>
      </w:r>
      <w:r w:rsidR="00A03CFE">
        <w:t xml:space="preserve">mi přitom </w:t>
      </w:r>
      <w:r w:rsidR="00196AED">
        <w:t>o princip dělení</w:t>
      </w:r>
      <w:r w:rsidR="00A03CFE">
        <w:t>,</w:t>
      </w:r>
      <w:r w:rsidR="00196AED">
        <w:t xml:space="preserve"> není nutné </w:t>
      </w:r>
      <w:r w:rsidR="00A03CFE">
        <w:tab/>
      </w:r>
      <w:r w:rsidR="00196AED">
        <w:t>znát všechny přípravky uvedené v prezentaci)</w:t>
      </w:r>
    </w:p>
    <w:p w14:paraId="64C48D3B" w14:textId="77777777" w:rsidR="00196AED" w:rsidRDefault="00196AED" w:rsidP="00196AED">
      <w:pPr>
        <w:pStyle w:val="Odstavecseseznamem"/>
        <w:numPr>
          <w:ilvl w:val="0"/>
          <w:numId w:val="2"/>
        </w:numPr>
      </w:pPr>
      <w:r>
        <w:t>spektrum účinku</w:t>
      </w:r>
    </w:p>
    <w:p w14:paraId="636B0672" w14:textId="77777777" w:rsidR="00196AED" w:rsidRDefault="00196AED" w:rsidP="00196AED">
      <w:pPr>
        <w:pStyle w:val="Odstavecseseznamem"/>
        <w:ind w:left="1416"/>
      </w:pPr>
      <w:r>
        <w:t xml:space="preserve">(na úrovni </w:t>
      </w:r>
      <w:r w:rsidR="00A03CFE">
        <w:t xml:space="preserve">skupin bakterií, </w:t>
      </w:r>
      <w:r>
        <w:t>typu Gram +; Gram-; anaeroby; mykobakteria apod.)</w:t>
      </w:r>
    </w:p>
    <w:p w14:paraId="1BE3207A" w14:textId="77777777" w:rsidR="00501E3D" w:rsidRDefault="00501E3D" w:rsidP="00501E3D">
      <w:pPr>
        <w:pStyle w:val="Odstavecseseznamem"/>
        <w:numPr>
          <w:ilvl w:val="0"/>
          <w:numId w:val="3"/>
        </w:numPr>
      </w:pPr>
      <w:r>
        <w:t xml:space="preserve">farmakokinetika </w:t>
      </w:r>
    </w:p>
    <w:p w14:paraId="7361B2B9" w14:textId="77777777" w:rsidR="00501E3D" w:rsidRDefault="00501E3D" w:rsidP="00501E3D">
      <w:pPr>
        <w:pStyle w:val="Odstavecseseznamem"/>
        <w:ind w:left="1416"/>
      </w:pPr>
      <w:r>
        <w:t>(podávání orálně vs. parenterálně, distribuce do tkání dobrá vs. omezená</w:t>
      </w:r>
      <w:r w:rsidR="00A03CFE">
        <w:t>, metabolizace v lidském organismu, vylučování</w:t>
      </w:r>
      <w:r>
        <w:t>)</w:t>
      </w:r>
    </w:p>
    <w:p w14:paraId="06124B36" w14:textId="77777777" w:rsidR="00501E3D" w:rsidRDefault="00501E3D" w:rsidP="00501E3D">
      <w:pPr>
        <w:pStyle w:val="Odstavecseseznamem"/>
        <w:numPr>
          <w:ilvl w:val="0"/>
          <w:numId w:val="3"/>
        </w:numPr>
      </w:pPr>
      <w:r>
        <w:t>hlavní nežádoucí účinky (toxicita)</w:t>
      </w:r>
    </w:p>
    <w:p w14:paraId="06DC0E98" w14:textId="77777777" w:rsidR="00196AED" w:rsidRDefault="00196AED" w:rsidP="00196AED">
      <w:pPr>
        <w:pStyle w:val="Odstavecseseznamem"/>
        <w:numPr>
          <w:ilvl w:val="0"/>
          <w:numId w:val="2"/>
        </w:numPr>
      </w:pPr>
      <w:r>
        <w:t>výhody a nevýhody dané skupiny ATB, klinické využití</w:t>
      </w:r>
    </w:p>
    <w:p w14:paraId="432884A2" w14:textId="3BF4B806" w:rsidR="006E6779" w:rsidRDefault="006E6779" w:rsidP="006E6779"/>
    <w:p w14:paraId="36449CAA" w14:textId="313DEDC2" w:rsidR="009E11C3" w:rsidRDefault="009E11C3" w:rsidP="006E6779">
      <w:r>
        <w:t>Dr. Štefan, prof. Beneš, únor 2024</w:t>
      </w:r>
    </w:p>
    <w:p w14:paraId="04750329" w14:textId="77777777" w:rsidR="006E6779" w:rsidRDefault="006E6779" w:rsidP="006E6779"/>
    <w:sectPr w:rsidR="006E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AA"/>
    <w:multiLevelType w:val="hybridMultilevel"/>
    <w:tmpl w:val="08E233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B104C"/>
    <w:multiLevelType w:val="hybridMultilevel"/>
    <w:tmpl w:val="B8EEF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6034"/>
    <w:multiLevelType w:val="hybridMultilevel"/>
    <w:tmpl w:val="3B4ADC4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FD3C18"/>
    <w:multiLevelType w:val="hybridMultilevel"/>
    <w:tmpl w:val="59183F0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B2016"/>
    <w:multiLevelType w:val="hybridMultilevel"/>
    <w:tmpl w:val="22B27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79"/>
    <w:rsid w:val="000B5418"/>
    <w:rsid w:val="00132894"/>
    <w:rsid w:val="00196AED"/>
    <w:rsid w:val="0020392D"/>
    <w:rsid w:val="002320C3"/>
    <w:rsid w:val="003F42B3"/>
    <w:rsid w:val="00501E3D"/>
    <w:rsid w:val="005766B2"/>
    <w:rsid w:val="006C7EC9"/>
    <w:rsid w:val="006E6779"/>
    <w:rsid w:val="00843804"/>
    <w:rsid w:val="008A5F5E"/>
    <w:rsid w:val="009E11C3"/>
    <w:rsid w:val="00A03CFE"/>
    <w:rsid w:val="00A31961"/>
    <w:rsid w:val="00BE5BDF"/>
    <w:rsid w:val="00CF3569"/>
    <w:rsid w:val="00D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AE6E"/>
  <w15:docId w15:val="{CDB04D65-F736-42A1-93EF-E0912B67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458D-CFC2-4BA9-B41B-4AF6EC5D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Benes</dc:creator>
  <cp:lastModifiedBy>Marek Štefan 1029</cp:lastModifiedBy>
  <cp:revision>4</cp:revision>
  <cp:lastPrinted>2023-05-28T10:28:00Z</cp:lastPrinted>
  <dcterms:created xsi:type="dcterms:W3CDTF">2023-09-04T13:16:00Z</dcterms:created>
  <dcterms:modified xsi:type="dcterms:W3CDTF">2024-01-12T18:01:00Z</dcterms:modified>
</cp:coreProperties>
</file>